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36" w:rsidRPr="00726AC1" w:rsidRDefault="007C4DEE">
      <w:pPr>
        <w:jc w:val="center"/>
        <w:rPr>
          <w:rFonts w:asciiTheme="majorEastAsia" w:eastAsiaTheme="majorEastAsia" w:hAnsiTheme="majorEastAsia"/>
          <w:sz w:val="32"/>
          <w:szCs w:val="32"/>
        </w:rPr>
      </w:pPr>
      <w:r w:rsidRPr="00726AC1">
        <w:rPr>
          <w:rFonts w:asciiTheme="majorEastAsia" w:eastAsiaTheme="majorEastAsia" w:hAnsiTheme="majorEastAsia" w:hint="eastAsia"/>
          <w:sz w:val="32"/>
          <w:szCs w:val="32"/>
        </w:rPr>
        <w:t>回転型周波数変換装置の制御装置の設計</w:t>
      </w:r>
    </w:p>
    <w:p w:rsidR="000E7B36" w:rsidRDefault="000E7B36"/>
    <w:tbl>
      <w:tblPr>
        <w:tblW w:w="0" w:type="auto"/>
        <w:tblCellMar>
          <w:left w:w="99" w:type="dxa"/>
          <w:right w:w="99" w:type="dxa"/>
        </w:tblCellMar>
        <w:tblLook w:val="0000"/>
      </w:tblPr>
      <w:tblGrid>
        <w:gridCol w:w="4918"/>
        <w:gridCol w:w="4919"/>
      </w:tblGrid>
      <w:tr w:rsidR="000E7B36">
        <w:tc>
          <w:tcPr>
            <w:tcW w:w="4918" w:type="dxa"/>
          </w:tcPr>
          <w:p w:rsidR="000E7B36" w:rsidRDefault="00DB2D63">
            <w:pPr>
              <w:jc w:val="center"/>
              <w:rPr>
                <w:sz w:val="24"/>
              </w:rPr>
            </w:pPr>
            <w:r>
              <w:rPr>
                <w:rFonts w:hint="eastAsia"/>
                <w:sz w:val="24"/>
              </w:rPr>
              <w:t>E06066</w:t>
            </w:r>
            <w:r w:rsidR="000E7B36">
              <w:rPr>
                <w:rFonts w:hint="eastAsia"/>
                <w:sz w:val="24"/>
              </w:rPr>
              <w:t xml:space="preserve">  </w:t>
            </w:r>
            <w:r>
              <w:rPr>
                <w:rFonts w:hint="eastAsia"/>
                <w:sz w:val="24"/>
              </w:rPr>
              <w:t>仲尾佳那</w:t>
            </w:r>
          </w:p>
        </w:tc>
        <w:tc>
          <w:tcPr>
            <w:tcW w:w="4919" w:type="dxa"/>
          </w:tcPr>
          <w:p w:rsidR="000E7B36" w:rsidRDefault="000E7B36">
            <w:pPr>
              <w:jc w:val="center"/>
              <w:rPr>
                <w:sz w:val="24"/>
              </w:rPr>
            </w:pPr>
            <w:r>
              <w:rPr>
                <w:rFonts w:hint="eastAsia"/>
                <w:sz w:val="24"/>
              </w:rPr>
              <w:t>指導教員</w:t>
            </w:r>
            <w:r>
              <w:rPr>
                <w:rFonts w:hint="eastAsia"/>
                <w:sz w:val="24"/>
              </w:rPr>
              <w:t xml:space="preserve">  </w:t>
            </w:r>
            <w:r w:rsidR="00DB2D63">
              <w:rPr>
                <w:rFonts w:hint="eastAsia"/>
                <w:sz w:val="24"/>
              </w:rPr>
              <w:t>藤田吾郎</w:t>
            </w:r>
          </w:p>
        </w:tc>
      </w:tr>
    </w:tbl>
    <w:p w:rsidR="000E7B36" w:rsidRDefault="000E7B36">
      <w:pPr>
        <w:rPr>
          <w:sz w:val="19"/>
        </w:rPr>
      </w:pPr>
    </w:p>
    <w:p w:rsidR="000E7B36" w:rsidRDefault="000E7B36">
      <w:pPr>
        <w:rPr>
          <w:sz w:val="19"/>
        </w:rPr>
        <w:sectPr w:rsidR="000E7B36">
          <w:footerReference w:type="default" r:id="rId8"/>
          <w:footnotePr>
            <w:numFmt w:val="chicago"/>
          </w:footnotePr>
          <w:type w:val="continuous"/>
          <w:pgSz w:w="11907" w:h="16840" w:code="9"/>
          <w:pgMar w:top="1134" w:right="1134" w:bottom="1134" w:left="1134" w:header="851" w:footer="851" w:gutter="0"/>
          <w:paperSrc w:first="12288" w:other="12288"/>
          <w:cols w:space="567"/>
          <w:noEndnote/>
          <w:docGrid w:linePitch="357" w:charSpace="10650"/>
        </w:sectPr>
      </w:pPr>
    </w:p>
    <w:p w:rsidR="000E7B36" w:rsidRDefault="000E7B36">
      <w:r>
        <w:rPr>
          <w:rFonts w:ascii="ＭＳ ゴシック" w:eastAsia="ＭＳ ゴシック" w:hAnsi="ＭＳ ゴシック"/>
          <w:sz w:val="24"/>
        </w:rPr>
        <w:lastRenderedPageBreak/>
        <w:t>1.</w:t>
      </w:r>
      <w:r>
        <w:rPr>
          <w:rFonts w:ascii="ＭＳ ゴシック" w:eastAsia="ＭＳ ゴシック" w:hAnsi="ＭＳ ゴシック" w:hint="eastAsia"/>
          <w:sz w:val="24"/>
        </w:rPr>
        <w:t xml:space="preserve"> はじめに</w:t>
      </w:r>
      <w:r>
        <w:rPr>
          <w:rFonts w:hint="eastAsia"/>
        </w:rPr>
        <w:t xml:space="preserve"> </w:t>
      </w:r>
    </w:p>
    <w:p w:rsidR="00DB2D63" w:rsidRPr="00D321CD" w:rsidRDefault="00E90722" w:rsidP="00DB2D63">
      <w:pPr>
        <w:ind w:firstLineChars="100" w:firstLine="180"/>
        <w:rPr>
          <w:szCs w:val="18"/>
        </w:rPr>
      </w:pPr>
      <w:r w:rsidRPr="0082783E">
        <w:rPr>
          <w:rFonts w:hint="eastAsia"/>
          <w:szCs w:val="18"/>
        </w:rPr>
        <w:t>近年，</w:t>
      </w:r>
      <w:r w:rsidR="00D45FA1" w:rsidRPr="0082783E">
        <w:rPr>
          <w:rFonts w:hint="eastAsia"/>
          <w:szCs w:val="18"/>
        </w:rPr>
        <w:t>地球温暖化や大気汚染などの環境問題が顕在化しつつある。これらの対策として，温室効果ガスや硫黄酸化物等の大気汚染物質を発生しないクリーンな新エネルギーが求められている。</w:t>
      </w:r>
      <w:r w:rsidR="00DB2D63" w:rsidRPr="00D321CD">
        <w:rPr>
          <w:rFonts w:hint="eastAsia"/>
          <w:szCs w:val="18"/>
        </w:rPr>
        <w:t>新エネルギーの中でも風力発電のエネルギー源である風力は無尽蔵で水や空気を汚染せず</w:t>
      </w:r>
      <w:r w:rsidR="00BF4FFC">
        <w:rPr>
          <w:rFonts w:asciiTheme="minorEastAsia" w:eastAsiaTheme="minorEastAsia" w:hAnsiTheme="minorEastAsia" w:hint="eastAsia"/>
          <w:szCs w:val="18"/>
        </w:rPr>
        <w:t>，</w:t>
      </w:r>
      <w:r w:rsidR="00702028">
        <w:rPr>
          <w:rFonts w:hint="eastAsia"/>
          <w:szCs w:val="18"/>
        </w:rPr>
        <w:t>核燃料を使用しないため</w:t>
      </w:r>
      <w:r w:rsidR="00BF4FFC">
        <w:rPr>
          <w:rFonts w:asciiTheme="minorEastAsia" w:eastAsiaTheme="minorEastAsia" w:hAnsiTheme="minorEastAsia" w:hint="eastAsia"/>
          <w:szCs w:val="18"/>
        </w:rPr>
        <w:t>，</w:t>
      </w:r>
      <w:r w:rsidR="00DB2D63" w:rsidRPr="00D321CD">
        <w:rPr>
          <w:rFonts w:hint="eastAsia"/>
          <w:szCs w:val="18"/>
        </w:rPr>
        <w:t>その実用性は非常に高いとされている。</w:t>
      </w:r>
    </w:p>
    <w:p w:rsidR="00DB2D63" w:rsidRPr="0082783E" w:rsidRDefault="00EC52A8" w:rsidP="00E90722">
      <w:pPr>
        <w:ind w:firstLineChars="100" w:firstLine="180"/>
        <w:rPr>
          <w:rFonts w:eastAsiaTheme="minorEastAsia" w:hAnsiTheme="minorEastAsia"/>
          <w:szCs w:val="18"/>
        </w:rPr>
      </w:pPr>
      <w:r>
        <w:rPr>
          <w:rFonts w:hint="eastAsia"/>
          <w:szCs w:val="18"/>
        </w:rPr>
        <w:t>現在</w:t>
      </w:r>
      <w:r w:rsidR="00BF4FFC">
        <w:rPr>
          <w:rFonts w:hint="eastAsia"/>
          <w:szCs w:val="18"/>
        </w:rPr>
        <w:t>，</w:t>
      </w:r>
      <w:r w:rsidR="00DB2D63" w:rsidRPr="00D321CD">
        <w:rPr>
          <w:rFonts w:hint="eastAsia"/>
          <w:szCs w:val="18"/>
        </w:rPr>
        <w:t>日本でも</w:t>
      </w:r>
      <w:r w:rsidR="00DB2D63" w:rsidRPr="00D321CD">
        <w:rPr>
          <w:szCs w:val="18"/>
        </w:rPr>
        <w:t>2010</w:t>
      </w:r>
      <w:r w:rsidR="00DB2D63" w:rsidRPr="00D321CD">
        <w:rPr>
          <w:rFonts w:hint="eastAsia"/>
          <w:szCs w:val="18"/>
        </w:rPr>
        <w:t>年までに風力発電を</w:t>
      </w:r>
      <w:r w:rsidR="00DB2D63" w:rsidRPr="00D321CD">
        <w:rPr>
          <w:szCs w:val="18"/>
        </w:rPr>
        <w:t>300</w:t>
      </w:r>
      <w:r w:rsidR="00DB2D63" w:rsidRPr="00D321CD">
        <w:rPr>
          <w:szCs w:val="18"/>
        </w:rPr>
        <w:t>万</w:t>
      </w:r>
      <w:r w:rsidR="00DB2D63" w:rsidRPr="00D321CD">
        <w:rPr>
          <w:szCs w:val="18"/>
        </w:rPr>
        <w:t>kW</w:t>
      </w:r>
      <w:r w:rsidR="001F4773">
        <w:rPr>
          <w:rFonts w:hint="eastAsia"/>
          <w:szCs w:val="18"/>
        </w:rPr>
        <w:t>導入することを目標としている</w:t>
      </w:r>
      <w:r w:rsidR="001F4773" w:rsidRPr="00E5726E">
        <w:rPr>
          <w:vertAlign w:val="superscript"/>
        </w:rPr>
        <w:t xml:space="preserve"> </w:t>
      </w:r>
      <w:r w:rsidR="002C24CA" w:rsidRPr="00E5726E">
        <w:rPr>
          <w:vertAlign w:val="superscript"/>
        </w:rPr>
        <w:t>[1]</w:t>
      </w:r>
      <w:r w:rsidR="0095671A">
        <w:rPr>
          <w:rFonts w:hint="eastAsia"/>
          <w:szCs w:val="18"/>
        </w:rPr>
        <w:t>。</w:t>
      </w:r>
      <w:r w:rsidR="00E90722" w:rsidRPr="009E4DB4">
        <w:rPr>
          <w:rFonts w:hint="eastAsia"/>
          <w:color w:val="17365D" w:themeColor="text2" w:themeShade="BF"/>
          <w:szCs w:val="18"/>
        </w:rPr>
        <w:t>しかし，</w:t>
      </w:r>
      <w:r w:rsidR="009E4DB4" w:rsidRPr="0082783E">
        <w:rPr>
          <w:rFonts w:eastAsiaTheme="minorEastAsia" w:hAnsiTheme="minorEastAsia" w:hint="eastAsia"/>
          <w:szCs w:val="18"/>
        </w:rPr>
        <w:t>風力発電</w:t>
      </w:r>
      <w:r w:rsidR="00E90722" w:rsidRPr="0082783E">
        <w:rPr>
          <w:rFonts w:eastAsiaTheme="minorEastAsia" w:hAnsiTheme="minorEastAsia" w:hint="eastAsia"/>
          <w:szCs w:val="18"/>
        </w:rPr>
        <w:t>の出力はその</w:t>
      </w:r>
      <w:r w:rsidR="000A59A2" w:rsidRPr="0082783E">
        <w:rPr>
          <w:rFonts w:eastAsiaTheme="minorEastAsia" w:hAnsiTheme="minorEastAsia" w:hint="eastAsia"/>
          <w:szCs w:val="18"/>
        </w:rPr>
        <w:t>変動が大きく</w:t>
      </w:r>
      <w:r w:rsidR="00E90722" w:rsidRPr="0082783E">
        <w:rPr>
          <w:rFonts w:eastAsiaTheme="minorEastAsia" w:hAnsiTheme="minorEastAsia" w:hint="eastAsia"/>
          <w:szCs w:val="18"/>
        </w:rPr>
        <w:t>不安定であり，さらに，</w:t>
      </w:r>
      <w:r w:rsidR="009E4DB4" w:rsidRPr="0082783E">
        <w:rPr>
          <w:rFonts w:eastAsiaTheme="minorEastAsia" w:hAnsiTheme="minorEastAsia" w:hint="eastAsia"/>
          <w:szCs w:val="18"/>
        </w:rPr>
        <w:t>予測が難</w:t>
      </w:r>
      <w:r w:rsidR="00E90722" w:rsidRPr="0082783E">
        <w:rPr>
          <w:rFonts w:eastAsiaTheme="minorEastAsia" w:hAnsiTheme="minorEastAsia" w:hint="eastAsia"/>
          <w:szCs w:val="18"/>
        </w:rPr>
        <w:t>く出力制御も難しい</w:t>
      </w:r>
      <w:r w:rsidR="009E4DB4" w:rsidRPr="0082783E">
        <w:rPr>
          <w:rFonts w:eastAsiaTheme="minorEastAsia" w:hAnsiTheme="minorEastAsia" w:hint="eastAsia"/>
          <w:szCs w:val="18"/>
        </w:rPr>
        <w:t>。</w:t>
      </w:r>
      <w:r w:rsidR="00E90722" w:rsidRPr="0082783E">
        <w:rPr>
          <w:rFonts w:eastAsiaTheme="minorEastAsia" w:hAnsiTheme="minorEastAsia" w:hint="eastAsia"/>
          <w:szCs w:val="18"/>
        </w:rPr>
        <w:t>この電源を</w:t>
      </w:r>
      <w:r w:rsidR="00E90722" w:rsidRPr="0082783E">
        <w:rPr>
          <w:rFonts w:eastAsiaTheme="minorEastAsia" w:hAnsiTheme="minorEastAsia"/>
          <w:szCs w:val="18"/>
        </w:rPr>
        <w:t>商用系統に導入した際に電圧変動や周波数変動など</w:t>
      </w:r>
      <w:r w:rsidR="00E90722" w:rsidRPr="0082783E">
        <w:rPr>
          <w:rFonts w:eastAsiaTheme="minorEastAsia" w:hAnsiTheme="minorEastAsia" w:hint="eastAsia"/>
          <w:szCs w:val="18"/>
        </w:rPr>
        <w:t>の</w:t>
      </w:r>
      <w:r w:rsidR="00E90722" w:rsidRPr="0082783E">
        <w:rPr>
          <w:rFonts w:eastAsiaTheme="minorEastAsia" w:hAnsiTheme="minorEastAsia"/>
          <w:szCs w:val="18"/>
        </w:rPr>
        <w:t>電力品質</w:t>
      </w:r>
      <w:r w:rsidR="00DB2D63" w:rsidRPr="0082783E">
        <w:rPr>
          <w:rFonts w:eastAsiaTheme="minorEastAsia" w:hAnsiTheme="minorEastAsia"/>
          <w:szCs w:val="18"/>
        </w:rPr>
        <w:t>低下が懸念され</w:t>
      </w:r>
      <w:r w:rsidR="00E90722" w:rsidRPr="0082783E">
        <w:rPr>
          <w:rFonts w:eastAsiaTheme="minorEastAsia" w:hAnsiTheme="minorEastAsia" w:hint="eastAsia"/>
          <w:szCs w:val="18"/>
        </w:rPr>
        <w:t>，</w:t>
      </w:r>
      <w:r w:rsidR="00E90722" w:rsidRPr="0082783E">
        <w:rPr>
          <w:rFonts w:hint="eastAsia"/>
          <w:szCs w:val="18"/>
        </w:rPr>
        <w:t>近年の導入への障壁となっている。</w:t>
      </w:r>
    </w:p>
    <w:p w:rsidR="005C746A" w:rsidRPr="0082783E" w:rsidRDefault="00E90722" w:rsidP="00E90722">
      <w:pPr>
        <w:ind w:firstLineChars="100" w:firstLine="180"/>
        <w:rPr>
          <w:rFonts w:asciiTheme="minorEastAsia" w:eastAsiaTheme="minorEastAsia" w:hAnsiTheme="minorEastAsia"/>
          <w:szCs w:val="18"/>
        </w:rPr>
      </w:pPr>
      <w:r w:rsidRPr="0082783E">
        <w:rPr>
          <w:rFonts w:asciiTheme="minorEastAsia" w:eastAsiaTheme="minorEastAsia" w:hAnsiTheme="minorEastAsia" w:hint="eastAsia"/>
          <w:szCs w:val="18"/>
        </w:rPr>
        <w:t>今日，この</w:t>
      </w:r>
      <w:r w:rsidR="005C746A" w:rsidRPr="0082783E">
        <w:rPr>
          <w:rFonts w:asciiTheme="minorEastAsia" w:eastAsiaTheme="minorEastAsia" w:hAnsiTheme="minorEastAsia" w:hint="eastAsia"/>
          <w:szCs w:val="18"/>
        </w:rPr>
        <w:t>問題の</w:t>
      </w:r>
      <w:r w:rsidRPr="0082783E">
        <w:rPr>
          <w:rFonts w:asciiTheme="minorEastAsia" w:eastAsiaTheme="minorEastAsia" w:hAnsiTheme="minorEastAsia" w:hint="eastAsia"/>
          <w:szCs w:val="18"/>
        </w:rPr>
        <w:t>解決策として，風力発電出力安定化，出力制御について研究が行われている。本稿では，この解決策の</w:t>
      </w:r>
      <w:r w:rsidR="005C746A" w:rsidRPr="0082783E">
        <w:rPr>
          <w:rFonts w:asciiTheme="minorEastAsia" w:eastAsiaTheme="minorEastAsia" w:hAnsiTheme="minorEastAsia" w:hint="eastAsia"/>
          <w:szCs w:val="18"/>
        </w:rPr>
        <w:t>一つとして</w:t>
      </w:r>
      <w:r w:rsidR="00BF4FFC" w:rsidRPr="0082783E">
        <w:rPr>
          <w:rFonts w:asciiTheme="minorEastAsia" w:eastAsiaTheme="minorEastAsia" w:hAnsiTheme="minorEastAsia" w:hint="eastAsia"/>
          <w:szCs w:val="18"/>
        </w:rPr>
        <w:t>，</w:t>
      </w:r>
      <w:r w:rsidR="005C746A" w:rsidRPr="0082783E">
        <w:rPr>
          <w:rFonts w:asciiTheme="minorEastAsia" w:eastAsiaTheme="minorEastAsia" w:hAnsiTheme="minorEastAsia" w:hint="eastAsia"/>
          <w:szCs w:val="18"/>
        </w:rPr>
        <w:t>ウィンドファームと商用系統の間に安定化装置を導入し</w:t>
      </w:r>
      <w:r w:rsidR="00BF4FFC" w:rsidRPr="0082783E">
        <w:rPr>
          <w:rFonts w:asciiTheme="minorEastAsia" w:eastAsiaTheme="minorEastAsia" w:hAnsiTheme="minorEastAsia" w:hint="eastAsia"/>
          <w:szCs w:val="18"/>
        </w:rPr>
        <w:t>，</w:t>
      </w:r>
      <w:r w:rsidR="007C31BC" w:rsidRPr="0082783E">
        <w:rPr>
          <w:rFonts w:asciiTheme="minorEastAsia" w:eastAsiaTheme="minorEastAsia" w:hAnsiTheme="minorEastAsia" w:hint="eastAsia"/>
          <w:szCs w:val="18"/>
        </w:rPr>
        <w:t>商用系統に悪影響を与えない</w:t>
      </w:r>
      <w:r w:rsidRPr="0082783E">
        <w:rPr>
          <w:rFonts w:asciiTheme="minorEastAsia" w:eastAsiaTheme="minorEastAsia" w:hAnsiTheme="minorEastAsia" w:hint="eastAsia"/>
          <w:szCs w:val="18"/>
        </w:rPr>
        <w:t>連系方式として「回転型周波数変換装置」</w:t>
      </w:r>
      <w:r w:rsidR="007C31BC" w:rsidRPr="0082783E">
        <w:rPr>
          <w:rFonts w:asciiTheme="minorEastAsia" w:eastAsiaTheme="minorEastAsia" w:hAnsiTheme="minorEastAsia" w:hint="eastAsia"/>
          <w:szCs w:val="18"/>
        </w:rPr>
        <w:t>を提案する。</w:t>
      </w:r>
    </w:p>
    <w:p w:rsidR="00F02CC7" w:rsidRPr="0082783E" w:rsidRDefault="00F02CC7" w:rsidP="00937CCD">
      <w:pPr>
        <w:rPr>
          <w:rFonts w:asciiTheme="majorEastAsia" w:eastAsiaTheme="majorEastAsia" w:hAnsiTheme="majorEastAsia"/>
          <w:sz w:val="24"/>
          <w:szCs w:val="18"/>
        </w:rPr>
      </w:pPr>
    </w:p>
    <w:p w:rsidR="00937CCD" w:rsidRPr="0082783E" w:rsidRDefault="00937CCD" w:rsidP="00937CCD">
      <w:pPr>
        <w:rPr>
          <w:rFonts w:asciiTheme="majorEastAsia" w:eastAsiaTheme="majorEastAsia" w:hAnsiTheme="majorEastAsia"/>
          <w:sz w:val="24"/>
          <w:szCs w:val="18"/>
        </w:rPr>
      </w:pPr>
      <w:r w:rsidRPr="0082783E">
        <w:rPr>
          <w:rFonts w:asciiTheme="majorEastAsia" w:eastAsiaTheme="majorEastAsia" w:hAnsiTheme="majorEastAsia" w:hint="eastAsia"/>
          <w:sz w:val="24"/>
          <w:szCs w:val="18"/>
        </w:rPr>
        <w:t>2.</w:t>
      </w:r>
      <w:r w:rsidR="00565638" w:rsidRPr="0082783E">
        <w:rPr>
          <w:rFonts w:asciiTheme="majorEastAsia" w:eastAsiaTheme="majorEastAsia" w:hAnsiTheme="majorEastAsia" w:hint="eastAsia"/>
          <w:sz w:val="24"/>
          <w:szCs w:val="18"/>
        </w:rPr>
        <w:t xml:space="preserve">　回転型周波数変換装置</w:t>
      </w:r>
    </w:p>
    <w:p w:rsidR="00565638" w:rsidRPr="0082783E" w:rsidRDefault="00565638" w:rsidP="0057386D">
      <w:pPr>
        <w:outlineLvl w:val="0"/>
        <w:rPr>
          <w:rFonts w:asciiTheme="majorEastAsia" w:eastAsiaTheme="majorEastAsia" w:hAnsiTheme="majorEastAsia"/>
          <w:sz w:val="21"/>
          <w:szCs w:val="21"/>
        </w:rPr>
      </w:pPr>
      <w:r w:rsidRPr="0082783E">
        <w:rPr>
          <w:rFonts w:asciiTheme="majorEastAsia" w:eastAsiaTheme="majorEastAsia" w:hAnsiTheme="majorEastAsia" w:hint="eastAsia"/>
          <w:sz w:val="21"/>
          <w:szCs w:val="21"/>
        </w:rPr>
        <w:t>2.1　回転型周波数変換装置の構成</w:t>
      </w:r>
    </w:p>
    <w:p w:rsidR="00937CCD" w:rsidRPr="0082783E" w:rsidRDefault="00033DA5" w:rsidP="00937CCD">
      <w:pPr>
        <w:ind w:firstLineChars="100" w:firstLine="180"/>
        <w:rPr>
          <w:rFonts w:ascii="ＭＳ 明朝" w:hAnsi="ＭＳ 明朝"/>
          <w:snapToGrid w:val="0"/>
          <w:kern w:val="14"/>
          <w:szCs w:val="21"/>
        </w:rPr>
      </w:pPr>
      <w:r w:rsidRPr="0082783E">
        <w:rPr>
          <w:rFonts w:ascii="ＭＳ 明朝" w:hAnsi="ＭＳ 明朝" w:hint="eastAsia"/>
          <w:snapToGrid w:val="0"/>
          <w:kern w:val="14"/>
          <w:szCs w:val="21"/>
        </w:rPr>
        <w:t>本研究</w:t>
      </w:r>
      <w:r w:rsidR="00937CCD" w:rsidRPr="0082783E">
        <w:rPr>
          <w:rFonts w:ascii="ＭＳ 明朝" w:hAnsi="ＭＳ 明朝" w:hint="eastAsia"/>
          <w:snapToGrid w:val="0"/>
          <w:kern w:val="14"/>
          <w:szCs w:val="21"/>
        </w:rPr>
        <w:t>では，将来の風力発電システムの単機大容量化と系統導入容量の増加に対応した問題点を解決する連系方式として，可変速機</w:t>
      </w:r>
      <w:r w:rsidR="003B3D9A" w:rsidRPr="0082783E">
        <w:rPr>
          <w:rFonts w:ascii="ＭＳ 明朝" w:hAnsi="ＭＳ 明朝" w:hint="eastAsia"/>
          <w:snapToGrid w:val="0"/>
          <w:kern w:val="14"/>
          <w:szCs w:val="21"/>
        </w:rPr>
        <w:t xml:space="preserve">（以下 </w:t>
      </w:r>
      <w:r w:rsidR="003B3D9A" w:rsidRPr="0082783E">
        <w:rPr>
          <w:rFonts w:hint="eastAsia"/>
          <w:snapToGrid w:val="0"/>
          <w:kern w:val="14"/>
          <w:szCs w:val="21"/>
        </w:rPr>
        <w:t>DFM: Double-Fed-Machine</w:t>
      </w:r>
      <w:r w:rsidR="003B3D9A" w:rsidRPr="0082783E">
        <w:rPr>
          <w:rFonts w:ascii="ＭＳ 明朝" w:hAnsi="ＭＳ 明朝" w:hint="eastAsia"/>
          <w:snapToGrid w:val="0"/>
          <w:kern w:val="14"/>
          <w:szCs w:val="21"/>
        </w:rPr>
        <w:t>）</w:t>
      </w:r>
      <w:r w:rsidR="00937CCD" w:rsidRPr="0082783E">
        <w:rPr>
          <w:rFonts w:ascii="ＭＳ 明朝" w:hAnsi="ＭＳ 明朝" w:hint="eastAsia"/>
          <w:snapToGrid w:val="0"/>
          <w:kern w:val="14"/>
          <w:szCs w:val="21"/>
        </w:rPr>
        <w:t>を応用した回転型周波数変換装置</w:t>
      </w:r>
      <w:r w:rsidR="00937CCD" w:rsidRPr="0082783E">
        <w:rPr>
          <w:snapToGrid w:val="0"/>
          <w:kern w:val="14"/>
          <w:szCs w:val="21"/>
        </w:rPr>
        <w:t>（</w:t>
      </w:r>
      <w:r w:rsidR="00937CCD" w:rsidRPr="0082783E">
        <w:rPr>
          <w:rFonts w:ascii="ＭＳ 明朝" w:hAnsi="ＭＳ 明朝" w:hint="eastAsia"/>
          <w:snapToGrid w:val="0"/>
          <w:kern w:val="14"/>
          <w:szCs w:val="21"/>
        </w:rPr>
        <w:t xml:space="preserve">以下 </w:t>
      </w:r>
      <w:r w:rsidR="00937CCD" w:rsidRPr="0082783E">
        <w:rPr>
          <w:snapToGrid w:val="0"/>
          <w:kern w:val="14"/>
          <w:szCs w:val="21"/>
        </w:rPr>
        <w:t>RFC: Rotary Frequency Converter</w:t>
      </w:r>
      <w:r w:rsidR="00937CCD" w:rsidRPr="0082783E">
        <w:rPr>
          <w:rFonts w:hAnsi="ＭＳ 明朝"/>
          <w:snapToGrid w:val="0"/>
          <w:kern w:val="14"/>
          <w:szCs w:val="21"/>
        </w:rPr>
        <w:t>）</w:t>
      </w:r>
      <w:r w:rsidR="00937CCD" w:rsidRPr="0082783E">
        <w:rPr>
          <w:rFonts w:ascii="ＭＳ 明朝" w:hAnsi="ＭＳ 明朝" w:hint="eastAsia"/>
          <w:snapToGrid w:val="0"/>
          <w:kern w:val="14"/>
          <w:szCs w:val="21"/>
        </w:rPr>
        <w:t>を提案する。図</w:t>
      </w:r>
      <w:r w:rsidR="003B3D9A" w:rsidRPr="0082783E">
        <w:rPr>
          <w:rFonts w:hint="eastAsia"/>
          <w:snapToGrid w:val="0"/>
          <w:kern w:val="14"/>
          <w:szCs w:val="21"/>
        </w:rPr>
        <w:t>1</w:t>
      </w:r>
      <w:r w:rsidR="00937CCD" w:rsidRPr="0082783E">
        <w:rPr>
          <w:rFonts w:ascii="ＭＳ 明朝" w:hAnsi="ＭＳ 明朝" w:hint="eastAsia"/>
          <w:snapToGrid w:val="0"/>
          <w:kern w:val="14"/>
          <w:szCs w:val="21"/>
        </w:rPr>
        <w:t>に提案する連系方式の構成を示す。基本的な考え方は次の通りである。</w:t>
      </w:r>
    </w:p>
    <w:p w:rsidR="00937CCD" w:rsidRPr="0082783E" w:rsidRDefault="00937CCD" w:rsidP="00937CCD">
      <w:pPr>
        <w:numPr>
          <w:ilvl w:val="0"/>
          <w:numId w:val="9"/>
        </w:numPr>
        <w:autoSpaceDE/>
        <w:autoSpaceDN/>
        <w:spacing w:line="280" w:lineRule="atLeast"/>
        <w:jc w:val="left"/>
        <w:rPr>
          <w:rFonts w:ascii="ＭＳ 明朝" w:hAnsi="ＭＳ 明朝"/>
          <w:snapToGrid w:val="0"/>
          <w:kern w:val="14"/>
          <w:szCs w:val="21"/>
        </w:rPr>
      </w:pPr>
      <w:r w:rsidRPr="0082783E">
        <w:rPr>
          <w:rFonts w:ascii="ＭＳ 明朝" w:hAnsi="ＭＳ 明朝" w:hint="eastAsia"/>
          <w:snapToGrid w:val="0"/>
          <w:kern w:val="14"/>
          <w:szCs w:val="21"/>
        </w:rPr>
        <w:t>従来の個々の発電機ごとに設置される可変速風力発電システムではなく，ウィンドファ－ム全体としての設備として設置する。</w:t>
      </w:r>
    </w:p>
    <w:p w:rsidR="002C24CA" w:rsidRPr="0082783E" w:rsidRDefault="00937CCD" w:rsidP="002C24CA">
      <w:pPr>
        <w:numPr>
          <w:ilvl w:val="0"/>
          <w:numId w:val="9"/>
        </w:numPr>
        <w:autoSpaceDE/>
        <w:autoSpaceDN/>
        <w:spacing w:before="100" w:beforeAutospacing="1" w:line="280" w:lineRule="atLeast"/>
        <w:jc w:val="left"/>
        <w:rPr>
          <w:rFonts w:ascii="ＭＳ 明朝" w:hAnsi="ＭＳ 明朝"/>
          <w:snapToGrid w:val="0"/>
          <w:kern w:val="14"/>
          <w:szCs w:val="21"/>
        </w:rPr>
      </w:pPr>
      <w:r w:rsidRPr="0082783E">
        <w:rPr>
          <w:rFonts w:ascii="ＭＳ 明朝" w:hAnsi="ＭＳ 明朝" w:hint="eastAsia"/>
          <w:snapToGrid w:val="0"/>
          <w:kern w:val="14"/>
          <w:szCs w:val="21"/>
        </w:rPr>
        <w:t>半導体応用の静止型の系統連系装置ではなく，コスト上も安く慣性エネルギーが活用できる回転型の系統連系装置とする。</w:t>
      </w:r>
    </w:p>
    <w:p w:rsidR="00937CCD" w:rsidRPr="0082783E" w:rsidRDefault="00937CCD" w:rsidP="002C24CA">
      <w:pPr>
        <w:numPr>
          <w:ilvl w:val="0"/>
          <w:numId w:val="9"/>
        </w:numPr>
        <w:autoSpaceDE/>
        <w:autoSpaceDN/>
        <w:spacing w:before="100" w:beforeAutospacing="1" w:line="280" w:lineRule="atLeast"/>
        <w:jc w:val="left"/>
        <w:rPr>
          <w:rFonts w:ascii="ＭＳ 明朝" w:hAnsi="ＭＳ 明朝"/>
          <w:snapToGrid w:val="0"/>
          <w:kern w:val="14"/>
          <w:szCs w:val="21"/>
        </w:rPr>
      </w:pPr>
      <w:r w:rsidRPr="0082783E">
        <w:rPr>
          <w:rFonts w:hint="eastAsia"/>
          <w:szCs w:val="18"/>
        </w:rPr>
        <w:t>連系装置は同期機と可変速機を軸で直結させた構造の回転型連系装置を適用する。本装置は，既に発表論文にてシミュレ－ションによりその基本特性を把握している。</w:t>
      </w:r>
    </w:p>
    <w:p w:rsidR="006129C9" w:rsidRPr="0000353A" w:rsidRDefault="00937CCD" w:rsidP="0000353A">
      <w:pPr>
        <w:ind w:firstLineChars="100" w:firstLine="180"/>
        <w:rPr>
          <w:color w:val="FF0000"/>
          <w:szCs w:val="18"/>
        </w:rPr>
      </w:pPr>
      <w:r w:rsidRPr="0082783E">
        <w:rPr>
          <w:szCs w:val="18"/>
        </w:rPr>
        <w:t>RFC</w:t>
      </w:r>
      <w:r w:rsidRPr="0082783E">
        <w:rPr>
          <w:szCs w:val="18"/>
        </w:rPr>
        <w:t>は図</w:t>
      </w:r>
      <w:r w:rsidR="003B3D9A" w:rsidRPr="0082783E">
        <w:rPr>
          <w:rFonts w:hint="eastAsia"/>
          <w:szCs w:val="18"/>
        </w:rPr>
        <w:t>1</w:t>
      </w:r>
      <w:r w:rsidR="003B3D9A" w:rsidRPr="0082783E">
        <w:rPr>
          <w:szCs w:val="18"/>
        </w:rPr>
        <w:t>に示すように</w:t>
      </w:r>
      <w:r w:rsidR="003B3D9A" w:rsidRPr="0082783E">
        <w:rPr>
          <w:rFonts w:hint="eastAsia"/>
          <w:szCs w:val="18"/>
        </w:rPr>
        <w:t>DFM</w:t>
      </w:r>
      <w:r w:rsidRPr="0082783E">
        <w:rPr>
          <w:szCs w:val="18"/>
        </w:rPr>
        <w:t>と同期機を軸直結</w:t>
      </w:r>
      <w:r w:rsidR="003B3D9A" w:rsidRPr="0082783E">
        <w:rPr>
          <w:szCs w:val="18"/>
        </w:rPr>
        <w:t>させた構造とし，ウィンドファーム側を同期機，商用系統側</w:t>
      </w:r>
      <w:r w:rsidR="003B3D9A" w:rsidRPr="0082783E">
        <w:rPr>
          <w:rFonts w:hint="eastAsia"/>
          <w:szCs w:val="18"/>
        </w:rPr>
        <w:t>を</w:t>
      </w:r>
      <w:r w:rsidRPr="0082783E">
        <w:rPr>
          <w:rFonts w:hint="eastAsia"/>
          <w:szCs w:val="18"/>
        </w:rPr>
        <w:t>DFM</w:t>
      </w:r>
      <w:r w:rsidRPr="0082783E">
        <w:rPr>
          <w:szCs w:val="18"/>
        </w:rPr>
        <w:t>で連系する。</w:t>
      </w:r>
      <w:r w:rsidR="009E4DB4" w:rsidRPr="0082783E">
        <w:rPr>
          <w:rFonts w:hint="eastAsia"/>
          <w:szCs w:val="18"/>
        </w:rPr>
        <w:t>同期電動機（</w:t>
      </w:r>
      <w:r w:rsidR="009E4DB4" w:rsidRPr="0082783E">
        <w:rPr>
          <w:rFonts w:hint="eastAsia"/>
          <w:szCs w:val="18"/>
        </w:rPr>
        <w:t>SM</w:t>
      </w:r>
      <w:r w:rsidR="009E4DB4" w:rsidRPr="0082783E">
        <w:rPr>
          <w:rFonts w:hint="eastAsia"/>
          <w:szCs w:val="18"/>
        </w:rPr>
        <w:t>）の端子電圧一定制御（</w:t>
      </w:r>
      <w:r w:rsidR="009E4DB4" w:rsidRPr="0082783E">
        <w:rPr>
          <w:rFonts w:hint="eastAsia"/>
          <w:szCs w:val="18"/>
        </w:rPr>
        <w:t>AVR</w:t>
      </w:r>
      <w:r w:rsidR="009E4DB4" w:rsidRPr="0082783E">
        <w:rPr>
          <w:rFonts w:hint="eastAsia"/>
          <w:szCs w:val="18"/>
        </w:rPr>
        <w:t>）により連結軸の回転数を安定化し，</w:t>
      </w:r>
      <w:r w:rsidR="009E4DB4" w:rsidRPr="0082783E">
        <w:rPr>
          <w:rFonts w:hint="eastAsia"/>
          <w:szCs w:val="18"/>
        </w:rPr>
        <w:t>DFM</w:t>
      </w:r>
      <w:r w:rsidR="009E4DB4" w:rsidRPr="0082783E">
        <w:rPr>
          <w:rFonts w:hint="eastAsia"/>
          <w:szCs w:val="18"/>
        </w:rPr>
        <w:t>にお</w:t>
      </w:r>
      <w:r w:rsidR="009E4DB4" w:rsidRPr="0082783E">
        <w:rPr>
          <w:rFonts w:hint="eastAsia"/>
          <w:szCs w:val="18"/>
        </w:rPr>
        <w:lastRenderedPageBreak/>
        <w:t>いて電力エネルギーに再変換し出力電力を平滑化する</w:t>
      </w:r>
      <w:r w:rsidR="00D37EDA" w:rsidRPr="0082783E">
        <w:rPr>
          <w:rFonts w:hint="eastAsia"/>
          <w:szCs w:val="18"/>
        </w:rPr>
        <w:t>。</w:t>
      </w:r>
      <w:r w:rsidRPr="0082783E">
        <w:rPr>
          <w:szCs w:val="18"/>
        </w:rPr>
        <w:t>回転速度はウィンドファ－ム側系統の周波数と同期させる。ウィンドファ－ム側</w:t>
      </w:r>
      <w:r w:rsidR="003B3D9A" w:rsidRPr="0082783E">
        <w:rPr>
          <w:szCs w:val="18"/>
        </w:rPr>
        <w:t>系統の周波数と商用系統周波数とのすべり周波数は連系装置の</w:t>
      </w:r>
      <w:r w:rsidR="003B3D9A" w:rsidRPr="0082783E">
        <w:rPr>
          <w:rFonts w:hint="eastAsia"/>
          <w:szCs w:val="18"/>
        </w:rPr>
        <w:t>DFM</w:t>
      </w:r>
      <w:r w:rsidRPr="0082783E">
        <w:rPr>
          <w:szCs w:val="18"/>
        </w:rPr>
        <w:t>の可変速範囲（定格の</w:t>
      </w:r>
      <w:r w:rsidRPr="0082783E">
        <w:rPr>
          <w:szCs w:val="18"/>
        </w:rPr>
        <w:t>10</w:t>
      </w:r>
      <w:r w:rsidRPr="0082783E">
        <w:rPr>
          <w:szCs w:val="18"/>
        </w:rPr>
        <w:t>～</w:t>
      </w:r>
      <w:r w:rsidRPr="0082783E">
        <w:rPr>
          <w:szCs w:val="18"/>
        </w:rPr>
        <w:t>20</w:t>
      </w:r>
      <w:r w:rsidR="00977959" w:rsidRPr="0082783E">
        <w:rPr>
          <w:szCs w:val="18"/>
        </w:rPr>
        <w:t>％程度）で吸収する。</w:t>
      </w:r>
      <w:r w:rsidR="00977959" w:rsidRPr="0082783E">
        <w:rPr>
          <w:rFonts w:hint="eastAsia"/>
          <w:szCs w:val="18"/>
        </w:rPr>
        <w:t>すなわち</w:t>
      </w:r>
      <w:r w:rsidRPr="0082783E">
        <w:rPr>
          <w:szCs w:val="18"/>
        </w:rPr>
        <w:t>，連系装置の機械的回転</w:t>
      </w:r>
      <w:r w:rsidR="003B3D9A" w:rsidRPr="0082783E">
        <w:rPr>
          <w:szCs w:val="18"/>
        </w:rPr>
        <w:t>速度はウィンドファーム側系統の周波数とともに変化するが，</w:t>
      </w:r>
      <w:r w:rsidR="003B3D9A" w:rsidRPr="0082783E">
        <w:rPr>
          <w:rFonts w:hint="eastAsia"/>
          <w:szCs w:val="18"/>
        </w:rPr>
        <w:t>DFM</w:t>
      </w:r>
      <w:r w:rsidRPr="0082783E">
        <w:rPr>
          <w:szCs w:val="18"/>
        </w:rPr>
        <w:t>の内部磁束は商用系統側と常に同期を維持するようにインバータにより制御</w:t>
      </w:r>
      <w:r w:rsidRPr="0082783E">
        <w:rPr>
          <w:rFonts w:hint="eastAsia"/>
          <w:szCs w:val="18"/>
        </w:rPr>
        <w:t>される</w:t>
      </w:r>
      <w:r w:rsidR="002C24CA" w:rsidRPr="0082783E">
        <w:rPr>
          <w:vertAlign w:val="superscript"/>
        </w:rPr>
        <w:t>[</w:t>
      </w:r>
      <w:r w:rsidR="002C24CA" w:rsidRPr="0082783E">
        <w:rPr>
          <w:rFonts w:hint="eastAsia"/>
          <w:vertAlign w:val="superscript"/>
        </w:rPr>
        <w:t>2</w:t>
      </w:r>
      <w:r w:rsidR="002C24CA" w:rsidRPr="0082783E">
        <w:rPr>
          <w:vertAlign w:val="superscript"/>
        </w:rPr>
        <w:t>]</w:t>
      </w:r>
      <w:r w:rsidRPr="0082783E">
        <w:rPr>
          <w:rFonts w:hint="eastAsia"/>
          <w:szCs w:val="18"/>
        </w:rPr>
        <w:t>。</w:t>
      </w:r>
    </w:p>
    <w:p w:rsidR="00565638" w:rsidRDefault="00F81599" w:rsidP="00AC2EF3">
      <w:pPr>
        <w:jc w:val="center"/>
        <w:rPr>
          <w:szCs w:val="18"/>
        </w:rPr>
      </w:pPr>
      <w:r w:rsidRPr="00F81599">
        <w:rPr>
          <w:rFonts w:hint="eastAsia"/>
          <w:noProof/>
          <w:szCs w:val="18"/>
        </w:rPr>
        <w:drawing>
          <wp:inline distT="0" distB="0" distL="0" distR="0">
            <wp:extent cx="2355420" cy="1470355"/>
            <wp:effectExtent l="0" t="0" r="6780" b="0"/>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blip>
                    <a:srcRect/>
                    <a:stretch>
                      <a:fillRect/>
                    </a:stretch>
                  </pic:blipFill>
                  <pic:spPr bwMode="auto">
                    <a:xfrm>
                      <a:off x="0" y="0"/>
                      <a:ext cx="2359079" cy="1472639"/>
                    </a:xfrm>
                    <a:prstGeom prst="rect">
                      <a:avLst/>
                    </a:prstGeom>
                    <a:noFill/>
                    <a:ln w="9525">
                      <a:noFill/>
                      <a:miter lim="800000"/>
                      <a:headEnd/>
                      <a:tailEnd/>
                    </a:ln>
                  </pic:spPr>
                </pic:pic>
              </a:graphicData>
            </a:graphic>
          </wp:inline>
        </w:drawing>
      </w:r>
    </w:p>
    <w:p w:rsidR="00421FD6" w:rsidRDefault="00421FD6" w:rsidP="006129C9">
      <w:pPr>
        <w:jc w:val="center"/>
      </w:pPr>
      <w:r>
        <w:rPr>
          <w:rFonts w:hint="eastAsia"/>
        </w:rPr>
        <w:t>図</w:t>
      </w:r>
      <w:r w:rsidR="003B3D9A">
        <w:rPr>
          <w:rFonts w:hint="eastAsia"/>
        </w:rPr>
        <w:t>1</w:t>
      </w:r>
      <w:r>
        <w:rPr>
          <w:rFonts w:hint="eastAsia"/>
        </w:rPr>
        <w:t xml:space="preserve">　回転型周波数変換装置</w:t>
      </w:r>
    </w:p>
    <w:p w:rsidR="00033DA5" w:rsidRPr="00565638" w:rsidRDefault="00565638" w:rsidP="0057386D">
      <w:pPr>
        <w:outlineLvl w:val="0"/>
        <w:rPr>
          <w:rFonts w:asciiTheme="majorEastAsia" w:eastAsiaTheme="majorEastAsia" w:hAnsiTheme="majorEastAsia"/>
          <w:sz w:val="21"/>
          <w:szCs w:val="21"/>
        </w:rPr>
      </w:pPr>
      <w:r w:rsidRPr="00565638">
        <w:rPr>
          <w:rFonts w:asciiTheme="majorEastAsia" w:eastAsiaTheme="majorEastAsia" w:hAnsiTheme="majorEastAsia" w:hint="eastAsia"/>
          <w:sz w:val="21"/>
          <w:szCs w:val="21"/>
        </w:rPr>
        <w:t>2.2　回転型周波数変換装置の制御</w:t>
      </w:r>
    </w:p>
    <w:p w:rsidR="00E30522" w:rsidRDefault="00AF4C3D" w:rsidP="00565638">
      <w:pPr>
        <w:ind w:firstLineChars="100" w:firstLine="180"/>
        <w:rPr>
          <w:snapToGrid w:val="0"/>
          <w:kern w:val="14"/>
          <w:szCs w:val="21"/>
        </w:rPr>
      </w:pPr>
      <w:r>
        <w:rPr>
          <w:rFonts w:hint="eastAsia"/>
          <w:snapToGrid w:val="0"/>
          <w:kern w:val="14"/>
          <w:szCs w:val="21"/>
        </w:rPr>
        <w:t>本研究</w:t>
      </w:r>
      <w:r w:rsidR="003B3D9A">
        <w:rPr>
          <w:rFonts w:hint="eastAsia"/>
          <w:snapToGrid w:val="0"/>
          <w:kern w:val="14"/>
          <w:szCs w:val="21"/>
        </w:rPr>
        <w:t>で提案する</w:t>
      </w:r>
      <w:r w:rsidR="003B3D9A">
        <w:rPr>
          <w:rFonts w:hint="eastAsia"/>
          <w:snapToGrid w:val="0"/>
          <w:kern w:val="14"/>
          <w:szCs w:val="21"/>
        </w:rPr>
        <w:t>LFC</w:t>
      </w:r>
      <w:r w:rsidR="00565638" w:rsidRPr="003529B9">
        <w:rPr>
          <w:rFonts w:hint="eastAsia"/>
          <w:snapToGrid w:val="0"/>
          <w:kern w:val="14"/>
          <w:szCs w:val="21"/>
        </w:rPr>
        <w:t>で</w:t>
      </w:r>
      <w:r w:rsidR="003B3D9A">
        <w:rPr>
          <w:rFonts w:hint="eastAsia"/>
          <w:snapToGrid w:val="0"/>
          <w:kern w:val="14"/>
          <w:szCs w:val="21"/>
        </w:rPr>
        <w:t>は，二次励磁可変速機の二次励磁を制御することで</w:t>
      </w:r>
      <w:r w:rsidR="003B3D9A">
        <w:rPr>
          <w:rFonts w:hint="eastAsia"/>
          <w:snapToGrid w:val="0"/>
          <w:kern w:val="14"/>
          <w:szCs w:val="21"/>
        </w:rPr>
        <w:t>DFM</w:t>
      </w:r>
      <w:r w:rsidR="0065117C">
        <w:rPr>
          <w:rFonts w:hint="eastAsia"/>
          <w:snapToGrid w:val="0"/>
          <w:kern w:val="14"/>
          <w:szCs w:val="21"/>
        </w:rPr>
        <w:t>の出力電圧と出力有効・無効電力を独立に制御することが可能である。</w:t>
      </w:r>
      <w:r w:rsidR="009F273B">
        <w:rPr>
          <w:rFonts w:hint="eastAsia"/>
          <w:snapToGrid w:val="0"/>
          <w:kern w:val="14"/>
          <w:szCs w:val="21"/>
        </w:rPr>
        <w:t>電圧可変運転時のベクトル図を，図</w:t>
      </w:r>
      <w:r w:rsidR="003B3D9A">
        <w:rPr>
          <w:rFonts w:hint="eastAsia"/>
          <w:snapToGrid w:val="0"/>
          <w:kern w:val="14"/>
          <w:szCs w:val="21"/>
        </w:rPr>
        <w:t>2</w:t>
      </w:r>
      <w:r w:rsidR="009F273B">
        <w:rPr>
          <w:rFonts w:hint="eastAsia"/>
          <w:snapToGrid w:val="0"/>
          <w:kern w:val="14"/>
          <w:szCs w:val="21"/>
        </w:rPr>
        <w:t>に示した。また，出力有効・無効電力可変運転時のベクトル図を図</w:t>
      </w:r>
      <w:r w:rsidR="003B3D9A">
        <w:rPr>
          <w:rFonts w:hint="eastAsia"/>
          <w:snapToGrid w:val="0"/>
          <w:kern w:val="14"/>
          <w:szCs w:val="21"/>
        </w:rPr>
        <w:t>3</w:t>
      </w:r>
      <w:r w:rsidR="009F273B">
        <w:rPr>
          <w:rFonts w:hint="eastAsia"/>
          <w:snapToGrid w:val="0"/>
          <w:kern w:val="14"/>
          <w:szCs w:val="21"/>
        </w:rPr>
        <w:t>に示した。どちらの場合も，濃線が定常（可変前）運転状態を示しており，薄線が可変後の運転状態を示している。つまり，二次励磁を制御することで，濃線から薄線へ運転状態を移行することが読み取れる。</w:t>
      </w:r>
    </w:p>
    <w:p w:rsidR="00AC2EF3" w:rsidRPr="008944E7" w:rsidRDefault="00AC2EF3" w:rsidP="008944E7">
      <w:pPr>
        <w:tabs>
          <w:tab w:val="left" w:pos="4035"/>
          <w:tab w:val="center" w:pos="4819"/>
        </w:tabs>
        <w:jc w:val="center"/>
        <w:rPr>
          <w:rFonts w:asciiTheme="minorEastAsia" w:eastAsiaTheme="minorEastAsia" w:hAnsiTheme="minorEastAsia"/>
          <w:szCs w:val="18"/>
        </w:rPr>
      </w:pPr>
    </w:p>
    <w:p w:rsidR="00565638" w:rsidRPr="009F3E34" w:rsidRDefault="00565638" w:rsidP="00565638">
      <w:pPr>
        <w:rPr>
          <w:rFonts w:asciiTheme="majorEastAsia" w:eastAsiaTheme="majorEastAsia" w:hAnsiTheme="majorEastAsia"/>
          <w:sz w:val="24"/>
          <w:szCs w:val="18"/>
        </w:rPr>
      </w:pPr>
      <w:r w:rsidRPr="009F3E34">
        <w:rPr>
          <w:rFonts w:asciiTheme="majorEastAsia" w:eastAsiaTheme="majorEastAsia" w:hAnsiTheme="majorEastAsia" w:hint="eastAsia"/>
          <w:sz w:val="24"/>
          <w:szCs w:val="18"/>
        </w:rPr>
        <w:t xml:space="preserve">3.　</w:t>
      </w:r>
      <w:r w:rsidR="0065117C">
        <w:rPr>
          <w:rFonts w:asciiTheme="majorEastAsia" w:eastAsiaTheme="majorEastAsia" w:hAnsiTheme="majorEastAsia" w:hint="eastAsia"/>
          <w:sz w:val="24"/>
          <w:szCs w:val="18"/>
        </w:rPr>
        <w:t>制御実験</w:t>
      </w:r>
    </w:p>
    <w:p w:rsidR="0065117C" w:rsidRDefault="00565638" w:rsidP="0057386D">
      <w:pPr>
        <w:outlineLvl w:val="0"/>
        <w:rPr>
          <w:rFonts w:asciiTheme="majorEastAsia" w:eastAsiaTheme="majorEastAsia" w:hAnsiTheme="majorEastAsia"/>
          <w:sz w:val="21"/>
          <w:szCs w:val="21"/>
        </w:rPr>
      </w:pPr>
      <w:r w:rsidRPr="009F3E34">
        <w:rPr>
          <w:rFonts w:asciiTheme="majorEastAsia" w:eastAsiaTheme="majorEastAsia" w:hAnsiTheme="majorEastAsia" w:hint="eastAsia"/>
          <w:sz w:val="21"/>
          <w:szCs w:val="21"/>
        </w:rPr>
        <w:t>3.1</w:t>
      </w:r>
      <w:r w:rsidR="001208FD">
        <w:rPr>
          <w:rFonts w:asciiTheme="majorEastAsia" w:eastAsiaTheme="majorEastAsia" w:hAnsiTheme="majorEastAsia" w:hint="eastAsia"/>
          <w:sz w:val="21"/>
          <w:szCs w:val="21"/>
        </w:rPr>
        <w:t xml:space="preserve">　制御実験目的</w:t>
      </w:r>
    </w:p>
    <w:p w:rsidR="009E5564" w:rsidRPr="0082783E" w:rsidRDefault="001208FD" w:rsidP="001208FD">
      <w:pPr>
        <w:ind w:firstLineChars="100" w:firstLine="180"/>
      </w:pPr>
      <w:r w:rsidRPr="0082783E">
        <w:rPr>
          <w:rFonts w:hint="eastAsia"/>
        </w:rPr>
        <w:t>R</w:t>
      </w:r>
      <w:r w:rsidR="009E5564" w:rsidRPr="0082783E">
        <w:rPr>
          <w:rFonts w:hint="eastAsia"/>
        </w:rPr>
        <w:t>FC</w:t>
      </w:r>
      <w:r w:rsidRPr="0082783E">
        <w:rPr>
          <w:rFonts w:hint="eastAsia"/>
        </w:rPr>
        <w:t>の構成要素の一つである</w:t>
      </w:r>
      <w:r w:rsidR="009E5564" w:rsidRPr="0082783E">
        <w:rPr>
          <w:rFonts w:hint="eastAsia"/>
        </w:rPr>
        <w:t>同期</w:t>
      </w:r>
      <w:r w:rsidRPr="0082783E">
        <w:rPr>
          <w:rFonts w:hint="eastAsia"/>
        </w:rPr>
        <w:t>電動機の動作特性や制御応答は</w:t>
      </w:r>
      <w:r w:rsidR="009E5564" w:rsidRPr="0082783E">
        <w:rPr>
          <w:rFonts w:hint="eastAsia"/>
        </w:rPr>
        <w:t>すでに</w:t>
      </w:r>
      <w:r w:rsidRPr="0082783E">
        <w:rPr>
          <w:rFonts w:hint="eastAsia"/>
        </w:rPr>
        <w:t>明らかになっており，信頼性の高い数値解析モデルも存在している。しかし，</w:t>
      </w:r>
      <w:r w:rsidRPr="0082783E">
        <w:rPr>
          <w:rFonts w:hint="eastAsia"/>
        </w:rPr>
        <w:t>RFC</w:t>
      </w:r>
      <w:r w:rsidRPr="0082783E">
        <w:rPr>
          <w:rFonts w:hint="eastAsia"/>
        </w:rPr>
        <w:t>の系統連系側に用いられる</w:t>
      </w:r>
      <w:r w:rsidRPr="0082783E">
        <w:rPr>
          <w:rFonts w:hint="eastAsia"/>
        </w:rPr>
        <w:t>DFM</w:t>
      </w:r>
      <w:r w:rsidRPr="0082783E">
        <w:rPr>
          <w:rFonts w:hint="eastAsia"/>
        </w:rPr>
        <w:t>の数値解析モデルは存在し実際に</w:t>
      </w:r>
      <w:r w:rsidRPr="0082783E">
        <w:rPr>
          <w:rFonts w:hint="eastAsia"/>
        </w:rPr>
        <w:t>DFM</w:t>
      </w:r>
      <w:r w:rsidRPr="0082783E">
        <w:rPr>
          <w:rFonts w:hint="eastAsia"/>
        </w:rPr>
        <w:t>を用いたシステムは存在するが，その制御要件や運転特性について公開されているものは数少ない。そこで本稿では，</w:t>
      </w:r>
      <w:r w:rsidRPr="0082783E">
        <w:rPr>
          <w:rFonts w:hint="eastAsia"/>
        </w:rPr>
        <w:t>DFM</w:t>
      </w:r>
      <w:r w:rsidRPr="0082783E">
        <w:rPr>
          <w:rFonts w:hint="eastAsia"/>
        </w:rPr>
        <w:t>のミニュチュア試作機を用い</w:t>
      </w:r>
      <w:r w:rsidR="009E5564" w:rsidRPr="0082783E">
        <w:rPr>
          <w:rFonts w:hint="eastAsia"/>
        </w:rPr>
        <w:t>制御</w:t>
      </w:r>
      <w:r w:rsidRPr="0082783E">
        <w:rPr>
          <w:rFonts w:hint="eastAsia"/>
        </w:rPr>
        <w:t>応答</w:t>
      </w:r>
      <w:r w:rsidR="009E5564" w:rsidRPr="0082783E">
        <w:rPr>
          <w:rFonts w:hint="eastAsia"/>
        </w:rPr>
        <w:t>特性</w:t>
      </w:r>
      <w:r w:rsidRPr="0082783E">
        <w:rPr>
          <w:rFonts w:hint="eastAsia"/>
        </w:rPr>
        <w:t>や機器的な制約を明確にすることを目的とし</w:t>
      </w:r>
      <w:r w:rsidRPr="0082783E">
        <w:rPr>
          <w:rFonts w:hint="eastAsia"/>
        </w:rPr>
        <w:t>DFM</w:t>
      </w:r>
      <w:r w:rsidRPr="0082783E">
        <w:rPr>
          <w:rFonts w:hint="eastAsia"/>
        </w:rPr>
        <w:t>の実験機を用いた制御実験を行った。</w:t>
      </w:r>
    </w:p>
    <w:p w:rsidR="001208FD" w:rsidRPr="0082783E" w:rsidRDefault="001208FD" w:rsidP="0057386D">
      <w:pPr>
        <w:outlineLvl w:val="0"/>
        <w:rPr>
          <w:rFonts w:asciiTheme="majorEastAsia" w:eastAsiaTheme="majorEastAsia" w:hAnsiTheme="majorEastAsia"/>
          <w:sz w:val="21"/>
          <w:szCs w:val="21"/>
        </w:rPr>
      </w:pPr>
      <w:r w:rsidRPr="0082783E">
        <w:rPr>
          <w:rFonts w:asciiTheme="majorEastAsia" w:eastAsiaTheme="majorEastAsia" w:hAnsiTheme="majorEastAsia" w:hint="eastAsia"/>
          <w:sz w:val="21"/>
          <w:szCs w:val="21"/>
        </w:rPr>
        <w:t>3.2　制御実験プログラム</w:t>
      </w:r>
    </w:p>
    <w:p w:rsidR="004E6275" w:rsidRDefault="007733FA" w:rsidP="004E6275">
      <w:pPr>
        <w:ind w:firstLineChars="100" w:firstLine="180"/>
      </w:pPr>
      <w:r w:rsidRPr="0082783E">
        <w:rPr>
          <w:rFonts w:hint="eastAsia"/>
        </w:rPr>
        <w:t>RFC</w:t>
      </w:r>
      <w:r w:rsidRPr="0082783E">
        <w:rPr>
          <w:rFonts w:hint="eastAsia"/>
        </w:rPr>
        <w:t>における</w:t>
      </w:r>
      <w:r w:rsidR="009E5564" w:rsidRPr="0082783E">
        <w:rPr>
          <w:rFonts w:hint="eastAsia"/>
        </w:rPr>
        <w:t>DFM</w:t>
      </w:r>
      <w:r w:rsidRPr="0082783E">
        <w:rPr>
          <w:rFonts w:hint="eastAsia"/>
        </w:rPr>
        <w:t>の</w:t>
      </w:r>
      <w:r w:rsidR="00C17831" w:rsidRPr="0082783E">
        <w:rPr>
          <w:rFonts w:hint="eastAsia"/>
        </w:rPr>
        <w:t>出力</w:t>
      </w:r>
      <w:r w:rsidR="009E5564" w:rsidRPr="0082783E">
        <w:rPr>
          <w:rFonts w:hint="eastAsia"/>
        </w:rPr>
        <w:t>電圧・周波数</w:t>
      </w:r>
      <w:r w:rsidRPr="0082783E">
        <w:rPr>
          <w:rFonts w:hint="eastAsia"/>
        </w:rPr>
        <w:t>は，連系系統側</w:t>
      </w:r>
      <w:r w:rsidRPr="0082783E">
        <w:rPr>
          <w:rFonts w:hint="eastAsia"/>
        </w:rPr>
        <w:lastRenderedPageBreak/>
        <w:t>の電圧，有効・無効電力，周波数により決定される。</w:t>
      </w:r>
      <w:r w:rsidR="00C17831" w:rsidRPr="0082783E">
        <w:rPr>
          <w:rFonts w:hint="eastAsia"/>
        </w:rPr>
        <w:t>しかし，</w:t>
      </w:r>
      <w:r w:rsidRPr="0082783E">
        <w:rPr>
          <w:rFonts w:hint="eastAsia"/>
        </w:rPr>
        <w:t>本稿では</w:t>
      </w:r>
      <w:r w:rsidR="00C17831" w:rsidRPr="0082783E">
        <w:rPr>
          <w:rFonts w:hint="eastAsia"/>
        </w:rPr>
        <w:t>DFM</w:t>
      </w:r>
      <w:r w:rsidRPr="0082783E">
        <w:rPr>
          <w:rFonts w:hint="eastAsia"/>
        </w:rPr>
        <w:t>の制御</w:t>
      </w:r>
      <w:r w:rsidR="00C17831" w:rsidRPr="0082783E">
        <w:rPr>
          <w:rFonts w:hint="eastAsia"/>
        </w:rPr>
        <w:t>特性</w:t>
      </w:r>
      <w:r w:rsidRPr="0082783E">
        <w:rPr>
          <w:rFonts w:hint="eastAsia"/>
        </w:rPr>
        <w:t>を</w:t>
      </w:r>
      <w:r w:rsidR="00C17831" w:rsidRPr="0082783E">
        <w:rPr>
          <w:rFonts w:hint="eastAsia"/>
        </w:rPr>
        <w:t>把握</w:t>
      </w:r>
      <w:r w:rsidRPr="0082783E">
        <w:rPr>
          <w:rFonts w:hint="eastAsia"/>
        </w:rPr>
        <w:t>するため</w:t>
      </w:r>
      <w:r w:rsidR="00C17831" w:rsidRPr="0082783E">
        <w:rPr>
          <w:rFonts w:hint="eastAsia"/>
        </w:rPr>
        <w:t>，</w:t>
      </w:r>
      <w:r w:rsidRPr="0082783E">
        <w:rPr>
          <w:rFonts w:hint="eastAsia"/>
        </w:rPr>
        <w:t>制御</w:t>
      </w:r>
      <w:r w:rsidR="00C17831" w:rsidRPr="0082783E">
        <w:rPr>
          <w:rFonts w:hint="eastAsia"/>
        </w:rPr>
        <w:t>目標値を</w:t>
      </w:r>
      <w:r w:rsidR="001B15B6" w:rsidRPr="0082783E">
        <w:rPr>
          <w:rFonts w:hint="eastAsia"/>
        </w:rPr>
        <w:t>任意に決定することを可能にした</w:t>
      </w:r>
      <w:r w:rsidRPr="0082783E">
        <w:rPr>
          <w:rFonts w:hint="eastAsia"/>
        </w:rPr>
        <w:t>。</w:t>
      </w:r>
      <w:r w:rsidR="001B15B6" w:rsidRPr="0082783E">
        <w:rPr>
          <w:rFonts w:hint="eastAsia"/>
        </w:rPr>
        <w:t>これにより，制御目標値にランプ状，ステップ状の変化を与え制御応答を確認することが可能となる。また，外乱として負荷変動を導入した場合の応答も記録し確認できる仕様とした。</w:t>
      </w:r>
      <w:r w:rsidR="001B15B6" w:rsidRPr="0082783E">
        <w:rPr>
          <w:rFonts w:hint="eastAsia"/>
        </w:rPr>
        <w:t>DFM</w:t>
      </w:r>
      <w:r w:rsidR="001B15B6" w:rsidRPr="0082783E">
        <w:rPr>
          <w:rFonts w:hint="eastAsia"/>
        </w:rPr>
        <w:t>の出力制御である電圧制御，及び周波数制御に用いた制御プログラムのフローチャートを図</w:t>
      </w:r>
      <w:r w:rsidR="001F7FD2" w:rsidRPr="0082783E">
        <w:rPr>
          <w:rFonts w:hint="eastAsia"/>
        </w:rPr>
        <w:t>4</w:t>
      </w:r>
      <w:r w:rsidR="001B15B6" w:rsidRPr="0082783E">
        <w:rPr>
          <w:rFonts w:hint="eastAsia"/>
        </w:rPr>
        <w:t>に示した。図</w:t>
      </w:r>
      <w:r w:rsidR="001F7FD2" w:rsidRPr="0082783E">
        <w:rPr>
          <w:rFonts w:hint="eastAsia"/>
        </w:rPr>
        <w:t>4</w:t>
      </w:r>
      <w:r w:rsidR="001B15B6" w:rsidRPr="0082783E">
        <w:rPr>
          <w:rFonts w:hint="eastAsia"/>
        </w:rPr>
        <w:t>に示した通り，電圧制御，周波数制御ともに</w:t>
      </w:r>
      <w:r w:rsidR="001B15B6" w:rsidRPr="0082783E">
        <w:rPr>
          <w:rFonts w:hint="eastAsia"/>
        </w:rPr>
        <w:t>PI</w:t>
      </w:r>
      <w:r w:rsidR="001B15B6" w:rsidRPr="0082783E">
        <w:rPr>
          <w:rFonts w:hint="eastAsia"/>
        </w:rPr>
        <w:t>制御を用いている。</w:t>
      </w:r>
      <w:r w:rsidR="001B15B6" w:rsidRPr="0082783E">
        <w:rPr>
          <w:rFonts w:hint="eastAsia"/>
        </w:rPr>
        <w:t>DFM</w:t>
      </w:r>
      <w:r w:rsidR="001B15B6" w:rsidRPr="0082783E">
        <w:rPr>
          <w:rFonts w:hint="eastAsia"/>
        </w:rPr>
        <w:t>の</w:t>
      </w:r>
      <w:r w:rsidR="00941849">
        <w:rPr>
          <w:rFonts w:hint="eastAsia"/>
        </w:rPr>
        <w:t>出力電圧及び出力周波数を各々独立に制御を行う。</w:t>
      </w:r>
    </w:p>
    <w:p w:rsidR="00AC2EF3" w:rsidRDefault="00AC2EF3" w:rsidP="00AC2EF3">
      <w:pPr>
        <w:jc w:val="center"/>
      </w:pPr>
      <w:r w:rsidRPr="00565638">
        <w:rPr>
          <w:rFonts w:hint="eastAsia"/>
          <w:noProof/>
        </w:rPr>
        <w:drawing>
          <wp:inline distT="0" distB="0" distL="0" distR="0">
            <wp:extent cx="2134352" cy="921015"/>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135114" cy="921344"/>
                    </a:xfrm>
                    <a:prstGeom prst="rect">
                      <a:avLst/>
                    </a:prstGeom>
                    <a:noFill/>
                    <a:ln w="9525">
                      <a:noFill/>
                      <a:miter lim="800000"/>
                      <a:headEnd/>
                      <a:tailEnd/>
                    </a:ln>
                  </pic:spPr>
                </pic:pic>
              </a:graphicData>
            </a:graphic>
          </wp:inline>
        </w:drawing>
      </w:r>
    </w:p>
    <w:p w:rsidR="00AC2EF3" w:rsidRPr="00B43838" w:rsidRDefault="00AC2EF3" w:rsidP="00AC2EF3">
      <w:pPr>
        <w:jc w:val="center"/>
      </w:pPr>
      <w:r>
        <w:rPr>
          <w:rFonts w:hint="eastAsia"/>
        </w:rPr>
        <w:t>図</w:t>
      </w:r>
      <w:r>
        <w:rPr>
          <w:rFonts w:hint="eastAsia"/>
        </w:rPr>
        <w:t>2</w:t>
      </w:r>
      <w:r w:rsidR="00AE2B34">
        <w:rPr>
          <w:rFonts w:hint="eastAsia"/>
        </w:rPr>
        <w:t xml:space="preserve">　出力電圧制御</w:t>
      </w:r>
    </w:p>
    <w:p w:rsidR="00AC2EF3" w:rsidRDefault="00AC2EF3" w:rsidP="00AC2EF3">
      <w:pPr>
        <w:jc w:val="center"/>
        <w:rPr>
          <w:rFonts w:asciiTheme="majorEastAsia" w:eastAsiaTheme="majorEastAsia" w:hAnsiTheme="majorEastAsia"/>
          <w:sz w:val="24"/>
          <w:szCs w:val="18"/>
        </w:rPr>
      </w:pPr>
      <w:r w:rsidRPr="0081702E">
        <w:rPr>
          <w:rFonts w:hint="eastAsia"/>
          <w:noProof/>
          <w:szCs w:val="18"/>
        </w:rPr>
        <w:drawing>
          <wp:inline distT="0" distB="0" distL="0" distR="0">
            <wp:extent cx="1978074" cy="1005686"/>
            <wp:effectExtent l="19050" t="0" r="3126"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984324" cy="1008864"/>
                    </a:xfrm>
                    <a:prstGeom prst="rect">
                      <a:avLst/>
                    </a:prstGeom>
                    <a:noFill/>
                    <a:ln w="9525">
                      <a:noFill/>
                      <a:miter lim="800000"/>
                      <a:headEnd/>
                      <a:tailEnd/>
                    </a:ln>
                  </pic:spPr>
                </pic:pic>
              </a:graphicData>
            </a:graphic>
          </wp:inline>
        </w:drawing>
      </w:r>
    </w:p>
    <w:p w:rsidR="00AC2EF3" w:rsidRPr="00AC2EF3" w:rsidRDefault="00AC2EF3" w:rsidP="00AC2EF3">
      <w:pPr>
        <w:tabs>
          <w:tab w:val="left" w:pos="4035"/>
          <w:tab w:val="center" w:pos="4819"/>
        </w:tabs>
        <w:jc w:val="center"/>
        <w:rPr>
          <w:rFonts w:asciiTheme="minorEastAsia" w:eastAsiaTheme="minorEastAsia" w:hAnsiTheme="minorEastAsia"/>
          <w:szCs w:val="18"/>
        </w:rPr>
      </w:pPr>
      <w:r w:rsidRPr="0081702E">
        <w:rPr>
          <w:rFonts w:asciiTheme="minorEastAsia" w:eastAsiaTheme="minorEastAsia" w:hAnsiTheme="minorEastAsia" w:hint="eastAsia"/>
          <w:szCs w:val="18"/>
        </w:rPr>
        <w:t>図</w:t>
      </w:r>
      <w:r>
        <w:rPr>
          <w:rFonts w:eastAsiaTheme="minorEastAsia" w:hint="eastAsia"/>
          <w:szCs w:val="18"/>
        </w:rPr>
        <w:t>3</w:t>
      </w:r>
      <w:r>
        <w:rPr>
          <w:rFonts w:asciiTheme="minorEastAsia" w:eastAsiaTheme="minorEastAsia" w:hAnsiTheme="minorEastAsia" w:hint="eastAsia"/>
          <w:szCs w:val="18"/>
        </w:rPr>
        <w:t xml:space="preserve">　有効・無効電力制御</w:t>
      </w:r>
    </w:p>
    <w:p w:rsidR="001A7D13" w:rsidRDefault="00864A18" w:rsidP="00E30522">
      <w:pPr>
        <w:jc w:val="center"/>
        <w:rPr>
          <w:rFonts w:asciiTheme="minorEastAsia" w:eastAsiaTheme="minorEastAsia" w:hAnsiTheme="minorEastAsia"/>
          <w:szCs w:val="18"/>
        </w:rPr>
      </w:pPr>
      <w:r w:rsidRPr="00864A18">
        <w:rPr>
          <w:rFonts w:asciiTheme="minorEastAsia" w:eastAsiaTheme="minorEastAsia" w:hAnsiTheme="minorEastAsia"/>
          <w:noProof/>
          <w:szCs w:val="18"/>
        </w:rPr>
        <w:drawing>
          <wp:inline distT="0" distB="0" distL="0" distR="0">
            <wp:extent cx="2156516" cy="1611729"/>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blip>
                    <a:srcRect/>
                    <a:stretch>
                      <a:fillRect/>
                    </a:stretch>
                  </pic:blipFill>
                  <pic:spPr bwMode="auto">
                    <a:xfrm>
                      <a:off x="0" y="0"/>
                      <a:ext cx="2162590" cy="1616268"/>
                    </a:xfrm>
                    <a:prstGeom prst="rect">
                      <a:avLst/>
                    </a:prstGeom>
                    <a:noFill/>
                    <a:ln w="9525">
                      <a:noFill/>
                      <a:miter lim="800000"/>
                      <a:headEnd/>
                      <a:tailEnd/>
                    </a:ln>
                  </pic:spPr>
                </pic:pic>
              </a:graphicData>
            </a:graphic>
          </wp:inline>
        </w:drawing>
      </w:r>
    </w:p>
    <w:p w:rsidR="006129C9" w:rsidRPr="00F81599" w:rsidRDefault="00E30522" w:rsidP="00F81599">
      <w:pPr>
        <w:jc w:val="center"/>
        <w:rPr>
          <w:rFonts w:asciiTheme="minorEastAsia" w:eastAsiaTheme="minorEastAsia" w:hAnsiTheme="minorEastAsia"/>
          <w:szCs w:val="18"/>
        </w:rPr>
      </w:pPr>
      <w:r w:rsidRPr="00E30522">
        <w:rPr>
          <w:rFonts w:asciiTheme="minorEastAsia" w:eastAsiaTheme="minorEastAsia" w:hAnsiTheme="minorEastAsia" w:hint="eastAsia"/>
          <w:szCs w:val="18"/>
        </w:rPr>
        <w:t>図</w:t>
      </w:r>
      <w:r w:rsidR="0067370C">
        <w:rPr>
          <w:rFonts w:eastAsiaTheme="minorEastAsia" w:hint="eastAsia"/>
          <w:szCs w:val="18"/>
        </w:rPr>
        <w:t>4</w:t>
      </w:r>
      <w:r w:rsidRPr="00E30522">
        <w:rPr>
          <w:rFonts w:asciiTheme="minorEastAsia" w:eastAsiaTheme="minorEastAsia" w:hAnsiTheme="minorEastAsia" w:hint="eastAsia"/>
          <w:szCs w:val="18"/>
        </w:rPr>
        <w:t xml:space="preserve">　制御フローチャー</w:t>
      </w:r>
      <w:r w:rsidR="008073A4">
        <w:rPr>
          <w:rFonts w:asciiTheme="minorEastAsia" w:eastAsiaTheme="minorEastAsia" w:hAnsiTheme="minorEastAsia" w:hint="eastAsia"/>
          <w:szCs w:val="18"/>
        </w:rPr>
        <w:t>ト</w:t>
      </w:r>
    </w:p>
    <w:p w:rsidR="00565638" w:rsidRDefault="00421FD6" w:rsidP="0057386D">
      <w:pPr>
        <w:outlineLvl w:val="0"/>
        <w:rPr>
          <w:rFonts w:asciiTheme="majorEastAsia" w:eastAsiaTheme="majorEastAsia" w:hAnsiTheme="majorEastAsia"/>
          <w:sz w:val="21"/>
          <w:szCs w:val="21"/>
        </w:rPr>
      </w:pPr>
      <w:r w:rsidRPr="00421FD6">
        <w:rPr>
          <w:rFonts w:asciiTheme="majorEastAsia" w:eastAsiaTheme="majorEastAsia" w:hAnsiTheme="majorEastAsia" w:hint="eastAsia"/>
          <w:sz w:val="21"/>
          <w:szCs w:val="21"/>
        </w:rPr>
        <w:t>3.2</w:t>
      </w:r>
      <w:r>
        <w:rPr>
          <w:rFonts w:asciiTheme="majorEastAsia" w:eastAsiaTheme="majorEastAsia" w:hAnsiTheme="majorEastAsia" w:hint="eastAsia"/>
          <w:sz w:val="21"/>
          <w:szCs w:val="21"/>
        </w:rPr>
        <w:t xml:space="preserve"> </w:t>
      </w:r>
      <w:r w:rsidR="009F273B">
        <w:rPr>
          <w:rFonts w:asciiTheme="majorEastAsia" w:eastAsiaTheme="majorEastAsia" w:hAnsiTheme="majorEastAsia" w:hint="eastAsia"/>
          <w:sz w:val="21"/>
          <w:szCs w:val="21"/>
        </w:rPr>
        <w:t>実験機からの制約</w:t>
      </w:r>
    </w:p>
    <w:p w:rsidR="000152B6" w:rsidRDefault="009F273B" w:rsidP="004E6275">
      <w:pPr>
        <w:ind w:firstLineChars="100" w:firstLine="180"/>
        <w:rPr>
          <w:snapToGrid w:val="0"/>
          <w:kern w:val="14"/>
          <w:szCs w:val="21"/>
        </w:rPr>
      </w:pPr>
      <w:r w:rsidRPr="009F273B">
        <w:rPr>
          <w:rFonts w:hint="eastAsia"/>
          <w:snapToGrid w:val="0"/>
          <w:kern w:val="14"/>
          <w:szCs w:val="21"/>
        </w:rPr>
        <w:t>本研究で</w:t>
      </w:r>
      <w:r>
        <w:rPr>
          <w:rFonts w:hint="eastAsia"/>
          <w:snapToGrid w:val="0"/>
          <w:kern w:val="14"/>
          <w:szCs w:val="21"/>
        </w:rPr>
        <w:t>は，既存の三相巻線型三相誘導電動機を改良し用いた可変速発電機を実験用として用いている。また，二次励磁機構に用いているインバータ</w:t>
      </w:r>
      <w:r w:rsidR="008D3AB6">
        <w:rPr>
          <w:rFonts w:hint="eastAsia"/>
          <w:snapToGrid w:val="0"/>
          <w:kern w:val="14"/>
          <w:szCs w:val="21"/>
        </w:rPr>
        <w:t>も作成した。このインバータのキャリア波の振幅は</w:t>
      </w:r>
      <w:r w:rsidR="008D3AB6">
        <w:rPr>
          <w:rFonts w:hint="eastAsia"/>
          <w:snapToGrid w:val="0"/>
          <w:kern w:val="14"/>
          <w:szCs w:val="21"/>
        </w:rPr>
        <w:t>5V</w:t>
      </w:r>
      <w:r w:rsidR="008D3AB6">
        <w:rPr>
          <w:rFonts w:hint="eastAsia"/>
          <w:snapToGrid w:val="0"/>
          <w:kern w:val="14"/>
          <w:szCs w:val="21"/>
        </w:rPr>
        <w:t>である。変調率が</w:t>
      </w:r>
      <w:r w:rsidR="008D3AB6">
        <w:rPr>
          <w:rFonts w:hint="eastAsia"/>
          <w:snapToGrid w:val="0"/>
          <w:kern w:val="14"/>
          <w:szCs w:val="21"/>
        </w:rPr>
        <w:t>1</w:t>
      </w:r>
      <w:r w:rsidR="008D3AB6">
        <w:rPr>
          <w:rFonts w:hint="eastAsia"/>
          <w:snapToGrid w:val="0"/>
          <w:kern w:val="14"/>
          <w:szCs w:val="21"/>
        </w:rPr>
        <w:t>を超えるとインバータが破損してし</w:t>
      </w:r>
      <w:r w:rsidR="00803BD8">
        <w:rPr>
          <w:rFonts w:hint="eastAsia"/>
          <w:snapToGrid w:val="0"/>
          <w:kern w:val="14"/>
          <w:szCs w:val="21"/>
        </w:rPr>
        <w:t>まうので，</w:t>
      </w:r>
      <w:r w:rsidR="008D3AB6">
        <w:rPr>
          <w:rFonts w:hint="eastAsia"/>
          <w:snapToGrid w:val="0"/>
          <w:kern w:val="14"/>
          <w:szCs w:val="21"/>
        </w:rPr>
        <w:t>制御プログラムからの励磁信号</w:t>
      </w:r>
      <w:r w:rsidR="00B876E0">
        <w:rPr>
          <w:rFonts w:hint="eastAsia"/>
          <w:snapToGrid w:val="0"/>
          <w:kern w:val="14"/>
          <w:szCs w:val="21"/>
        </w:rPr>
        <w:t>を変調率が</w:t>
      </w:r>
      <w:r w:rsidR="00B876E0">
        <w:rPr>
          <w:rFonts w:hint="eastAsia"/>
          <w:snapToGrid w:val="0"/>
          <w:kern w:val="14"/>
          <w:szCs w:val="21"/>
        </w:rPr>
        <w:t>1</w:t>
      </w:r>
      <w:r w:rsidR="00977959">
        <w:rPr>
          <w:rFonts w:hint="eastAsia"/>
          <w:snapToGrid w:val="0"/>
          <w:kern w:val="14"/>
          <w:szCs w:val="21"/>
        </w:rPr>
        <w:t>を超えないように決定する必要がある。今回</w:t>
      </w:r>
      <w:r w:rsidR="00977959" w:rsidRPr="0082783E">
        <w:rPr>
          <w:rFonts w:hint="eastAsia"/>
          <w:snapToGrid w:val="0"/>
          <w:kern w:val="14"/>
          <w:szCs w:val="21"/>
        </w:rPr>
        <w:t>製</w:t>
      </w:r>
      <w:r w:rsidR="00B876E0">
        <w:rPr>
          <w:rFonts w:hint="eastAsia"/>
          <w:snapToGrid w:val="0"/>
          <w:kern w:val="14"/>
          <w:szCs w:val="21"/>
        </w:rPr>
        <w:t>作した制御プログラムにはインバータ保護のために出力信号の上限を定める</w:t>
      </w:r>
      <w:r w:rsidR="00BB3EED">
        <w:rPr>
          <w:rFonts w:hint="eastAsia"/>
          <w:snapToGrid w:val="0"/>
          <w:kern w:val="14"/>
          <w:szCs w:val="21"/>
        </w:rPr>
        <w:t>プログラムが組み込まれている。</w:t>
      </w:r>
    </w:p>
    <w:p w:rsidR="008124E5" w:rsidRPr="00AC2EF3" w:rsidRDefault="000152B6" w:rsidP="0057386D">
      <w:pPr>
        <w:outlineLvl w:val="0"/>
        <w:rPr>
          <w:rFonts w:eastAsiaTheme="minorEastAsia"/>
          <w:szCs w:val="18"/>
        </w:rPr>
      </w:pPr>
      <w:r w:rsidRPr="00AC2EF3">
        <w:rPr>
          <w:rFonts w:asciiTheme="majorEastAsia" w:eastAsiaTheme="majorEastAsia" w:hAnsiTheme="majorEastAsia" w:hint="eastAsia"/>
          <w:sz w:val="21"/>
          <w:szCs w:val="21"/>
        </w:rPr>
        <w:t>3.3</w:t>
      </w:r>
      <w:r w:rsidR="008124E5" w:rsidRPr="00AC2EF3">
        <w:rPr>
          <w:rFonts w:asciiTheme="majorEastAsia" w:eastAsiaTheme="majorEastAsia" w:hAnsiTheme="majorEastAsia" w:hint="eastAsia"/>
          <w:sz w:val="21"/>
          <w:szCs w:val="21"/>
        </w:rPr>
        <w:t xml:space="preserve">　</w:t>
      </w:r>
      <w:r w:rsidR="006D3D0D" w:rsidRPr="00AC2EF3">
        <w:rPr>
          <w:rFonts w:asciiTheme="majorEastAsia" w:eastAsiaTheme="majorEastAsia" w:hAnsiTheme="majorEastAsia" w:hint="eastAsia"/>
          <w:sz w:val="21"/>
          <w:szCs w:val="21"/>
        </w:rPr>
        <w:t>電圧・周波数</w:t>
      </w:r>
      <w:r w:rsidR="008124E5" w:rsidRPr="00AC2EF3">
        <w:rPr>
          <w:rFonts w:asciiTheme="majorEastAsia" w:eastAsiaTheme="majorEastAsia" w:hAnsiTheme="majorEastAsia" w:hint="eastAsia"/>
          <w:sz w:val="21"/>
          <w:szCs w:val="21"/>
        </w:rPr>
        <w:t>制御実験</w:t>
      </w:r>
    </w:p>
    <w:p w:rsidR="001E745E" w:rsidRPr="00AC2EF3" w:rsidRDefault="008124E5" w:rsidP="001E745E">
      <w:pPr>
        <w:tabs>
          <w:tab w:val="right" w:leader="middleDot" w:pos="5103"/>
          <w:tab w:val="right" w:leader="middleDot" w:pos="9072"/>
        </w:tabs>
        <w:snapToGrid w:val="0"/>
        <w:spacing w:line="300" w:lineRule="atLeast"/>
        <w:ind w:firstLineChars="100" w:firstLine="180"/>
        <w:rPr>
          <w:rFonts w:eastAsiaTheme="minorEastAsia"/>
          <w:szCs w:val="18"/>
        </w:rPr>
      </w:pPr>
      <w:r w:rsidRPr="00AC2EF3">
        <w:rPr>
          <w:rFonts w:eastAsiaTheme="minorEastAsia" w:hint="eastAsia"/>
          <w:szCs w:val="18"/>
        </w:rPr>
        <w:t>今回製作したプログラム</w:t>
      </w:r>
      <w:r w:rsidR="00CF1780" w:rsidRPr="00AC2EF3">
        <w:rPr>
          <w:rFonts w:eastAsiaTheme="minorEastAsia" w:hint="eastAsia"/>
          <w:szCs w:val="18"/>
        </w:rPr>
        <w:t>の制御特性を把握するために</w:t>
      </w:r>
      <w:r w:rsidR="006D3D0D" w:rsidRPr="00AC2EF3">
        <w:rPr>
          <w:rFonts w:eastAsiaTheme="minorEastAsia" w:hint="eastAsia"/>
          <w:szCs w:val="18"/>
        </w:rPr>
        <w:t>，電圧と周波数の両方に</w:t>
      </w:r>
      <w:r w:rsidR="00CF1780" w:rsidRPr="00AC2EF3">
        <w:rPr>
          <w:rFonts w:eastAsiaTheme="minorEastAsia" w:hint="eastAsia"/>
          <w:szCs w:val="18"/>
        </w:rPr>
        <w:t>別々の外乱を与え，</w:t>
      </w:r>
      <w:r w:rsidR="006D3D0D" w:rsidRPr="00AC2EF3">
        <w:rPr>
          <w:rFonts w:eastAsiaTheme="minorEastAsia" w:hint="eastAsia"/>
          <w:szCs w:val="18"/>
        </w:rPr>
        <w:t>制御実験を行った。</w:t>
      </w:r>
      <w:r w:rsidR="001E745E" w:rsidRPr="00AC2EF3">
        <w:rPr>
          <w:rFonts w:eastAsiaTheme="minorEastAsia" w:hint="eastAsia"/>
          <w:szCs w:val="18"/>
        </w:rPr>
        <w:t>今回は電圧制御の結果のみを記載する。</w:t>
      </w:r>
    </w:p>
    <w:p w:rsidR="00DE252B" w:rsidRPr="00AC2EF3" w:rsidRDefault="0082783E" w:rsidP="000F327D">
      <w:pPr>
        <w:tabs>
          <w:tab w:val="right" w:leader="middleDot" w:pos="5103"/>
          <w:tab w:val="right" w:leader="middleDot" w:pos="9072"/>
        </w:tabs>
        <w:snapToGrid w:val="0"/>
        <w:spacing w:line="300" w:lineRule="atLeast"/>
        <w:ind w:firstLineChars="100" w:firstLine="180"/>
        <w:rPr>
          <w:rFonts w:hAnsi="ＭＳ 明朝"/>
        </w:rPr>
      </w:pPr>
      <w:r w:rsidRPr="00AC2EF3">
        <w:rPr>
          <w:rFonts w:hAnsi="ＭＳ 明朝" w:hint="eastAsia"/>
        </w:rPr>
        <w:lastRenderedPageBreak/>
        <w:t>基本特性の一つとして，</w:t>
      </w:r>
      <w:r w:rsidR="001E745E" w:rsidRPr="00AC2EF3">
        <w:rPr>
          <w:rFonts w:hAnsi="ＭＳ 明朝" w:hint="eastAsia"/>
        </w:rPr>
        <w:t>安定運転状態</w:t>
      </w:r>
      <w:r w:rsidR="00DA0E2D" w:rsidRPr="00AC2EF3">
        <w:rPr>
          <w:rFonts w:hAnsi="ＭＳ 明朝" w:hint="eastAsia"/>
        </w:rPr>
        <w:t>からのステップ応答を</w:t>
      </w:r>
      <w:r w:rsidR="001E745E" w:rsidRPr="00AC2EF3">
        <w:rPr>
          <w:rFonts w:hAnsi="ＭＳ 明朝" w:hint="eastAsia"/>
        </w:rPr>
        <w:t>観測した。</w:t>
      </w:r>
      <w:r w:rsidR="00CC3CA6" w:rsidRPr="00AC2EF3">
        <w:rPr>
          <w:rFonts w:hAnsi="ＭＳ 明朝" w:hint="eastAsia"/>
        </w:rPr>
        <w:t>まず，</w:t>
      </w:r>
      <w:r w:rsidR="002714F6" w:rsidRPr="00AC2EF3">
        <w:rPr>
          <w:rFonts w:hAnsi="ＭＳ 明朝" w:hint="eastAsia"/>
        </w:rPr>
        <w:t>100</w:t>
      </w:r>
      <w:r w:rsidR="001E745E" w:rsidRPr="00AC2EF3">
        <w:rPr>
          <w:rFonts w:hAnsi="ＭＳ 明朝" w:hint="eastAsia"/>
        </w:rPr>
        <w:t>V</w:t>
      </w:r>
      <w:r w:rsidR="001E745E" w:rsidRPr="00AC2EF3">
        <w:rPr>
          <w:rFonts w:hAnsi="ＭＳ 明朝" w:hint="eastAsia"/>
        </w:rPr>
        <w:t>で安定運転し，実験開始</w:t>
      </w:r>
      <w:r w:rsidR="00CC3CA6" w:rsidRPr="00AC2EF3">
        <w:rPr>
          <w:rFonts w:hAnsi="ＭＳ 明朝" w:hint="eastAsia"/>
        </w:rPr>
        <w:t>5</w:t>
      </w:r>
      <w:r w:rsidR="001E745E" w:rsidRPr="00AC2EF3">
        <w:rPr>
          <w:rFonts w:hAnsi="ＭＳ 明朝" w:hint="eastAsia"/>
        </w:rPr>
        <w:t>s</w:t>
      </w:r>
      <w:r w:rsidR="001E745E" w:rsidRPr="00AC2EF3">
        <w:rPr>
          <w:rFonts w:hAnsi="ＭＳ 明朝" w:hint="eastAsia"/>
        </w:rPr>
        <w:t>後に，目標電圧を</w:t>
      </w:r>
      <w:r w:rsidR="00CC3CA6" w:rsidRPr="00AC2EF3">
        <w:rPr>
          <w:rFonts w:hAnsi="ＭＳ 明朝" w:hint="eastAsia"/>
        </w:rPr>
        <w:t>120</w:t>
      </w:r>
      <w:r w:rsidR="001E745E" w:rsidRPr="00AC2EF3">
        <w:rPr>
          <w:rFonts w:hAnsi="ＭＳ 明朝" w:hint="eastAsia"/>
        </w:rPr>
        <w:t>V</w:t>
      </w:r>
      <w:r w:rsidR="001E745E" w:rsidRPr="00AC2EF3">
        <w:rPr>
          <w:rFonts w:hAnsi="ＭＳ 明朝" w:hint="eastAsia"/>
        </w:rPr>
        <w:t>に設定した。そのときの制御状況を図</w:t>
      </w:r>
      <w:r w:rsidR="00CC3CA6" w:rsidRPr="00AC2EF3">
        <w:rPr>
          <w:rFonts w:hAnsi="ＭＳ 明朝" w:hint="eastAsia"/>
        </w:rPr>
        <w:t>5</w:t>
      </w:r>
      <w:r w:rsidR="001E745E" w:rsidRPr="00AC2EF3">
        <w:rPr>
          <w:rFonts w:hAnsi="ＭＳ 明朝" w:hint="eastAsia"/>
        </w:rPr>
        <w:t>に示す。</w:t>
      </w:r>
      <w:r w:rsidR="00CC3CA6" w:rsidRPr="00AC2EF3">
        <w:rPr>
          <w:rFonts w:hAnsi="ＭＳ 明朝" w:hint="eastAsia"/>
        </w:rPr>
        <w:t>次に，</w:t>
      </w:r>
      <w:r w:rsidR="00CC3CA6" w:rsidRPr="00AC2EF3">
        <w:rPr>
          <w:rFonts w:hAnsi="ＭＳ 明朝" w:hint="eastAsia"/>
        </w:rPr>
        <w:t>100V</w:t>
      </w:r>
      <w:r w:rsidR="00CC3CA6" w:rsidRPr="00AC2EF3">
        <w:rPr>
          <w:rFonts w:hAnsi="ＭＳ 明朝" w:hint="eastAsia"/>
        </w:rPr>
        <w:t>で安定運転し，実験開始</w:t>
      </w:r>
      <w:r w:rsidR="00CC3CA6" w:rsidRPr="00AC2EF3">
        <w:rPr>
          <w:rFonts w:hAnsi="ＭＳ 明朝" w:hint="eastAsia"/>
        </w:rPr>
        <w:t>5s</w:t>
      </w:r>
      <w:r w:rsidR="00CC3CA6" w:rsidRPr="00AC2EF3">
        <w:rPr>
          <w:rFonts w:hAnsi="ＭＳ 明朝" w:hint="eastAsia"/>
        </w:rPr>
        <w:t>後に，目標電圧を</w:t>
      </w:r>
      <w:r w:rsidR="00CC3CA6" w:rsidRPr="00AC2EF3">
        <w:rPr>
          <w:rFonts w:hAnsi="ＭＳ 明朝" w:hint="eastAsia"/>
        </w:rPr>
        <w:t>80V</w:t>
      </w:r>
      <w:r w:rsidR="00CC3CA6" w:rsidRPr="00AC2EF3">
        <w:rPr>
          <w:rFonts w:hAnsi="ＭＳ 明朝" w:hint="eastAsia"/>
        </w:rPr>
        <w:t>に設定した。そのときの制御状況を図</w:t>
      </w:r>
      <w:r w:rsidR="00CC3CA6" w:rsidRPr="00AC2EF3">
        <w:rPr>
          <w:rFonts w:hAnsi="ＭＳ 明朝" w:hint="eastAsia"/>
        </w:rPr>
        <w:t>6</w:t>
      </w:r>
      <w:r w:rsidR="00CC3CA6" w:rsidRPr="00AC2EF3">
        <w:rPr>
          <w:rFonts w:hAnsi="ＭＳ 明朝" w:hint="eastAsia"/>
        </w:rPr>
        <w:t>に示す。なお，</w:t>
      </w:r>
      <w:r w:rsidR="006D3D0D" w:rsidRPr="00AC2EF3">
        <w:rPr>
          <w:rFonts w:hAnsi="ＭＳ 明朝" w:hint="eastAsia"/>
        </w:rPr>
        <w:t>電圧制御における</w:t>
      </w:r>
      <w:r w:rsidR="008944E7" w:rsidRPr="00AC2EF3">
        <w:rPr>
          <w:rFonts w:hAnsi="ＭＳ 明朝" w:hint="eastAsia"/>
        </w:rPr>
        <w:t>PI</w:t>
      </w:r>
      <w:r w:rsidR="006D3D0D" w:rsidRPr="00AC2EF3">
        <w:rPr>
          <w:rFonts w:hAnsi="ＭＳ 明朝" w:hint="eastAsia"/>
        </w:rPr>
        <w:t>パラメータ</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VP</m:t>
            </m:r>
          </m:sub>
        </m:sSub>
        <m:r>
          <m:rPr>
            <m:sty m:val="p"/>
          </m:rPr>
          <w:rPr>
            <w:rFonts w:ascii="Cambria Math" w:hAnsi="Cambria Math"/>
          </w:rPr>
          <m:t>=0.8,</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VI</m:t>
            </m:r>
          </m:sub>
        </m:sSub>
        <m:r>
          <m:rPr>
            <m:sty m:val="p"/>
          </m:rPr>
          <w:rPr>
            <w:rFonts w:ascii="Cambria Math" w:hAnsi="Cambria Math"/>
          </w:rPr>
          <m:t>=0.01</m:t>
        </m:r>
      </m:oMath>
      <w:r w:rsidR="006D3D0D" w:rsidRPr="00AC2EF3">
        <w:rPr>
          <w:rFonts w:hAnsi="ＭＳ 明朝" w:hint="eastAsia"/>
        </w:rPr>
        <w:t>は限界感度法を用いて決定した。</w:t>
      </w:r>
    </w:p>
    <w:p w:rsidR="000753E7" w:rsidRDefault="00941849" w:rsidP="00CC3CA6">
      <w:pPr>
        <w:tabs>
          <w:tab w:val="right" w:leader="middleDot" w:pos="5103"/>
          <w:tab w:val="right" w:leader="middleDot" w:pos="9072"/>
        </w:tabs>
        <w:snapToGrid w:val="0"/>
        <w:spacing w:line="300" w:lineRule="atLeast"/>
        <w:jc w:val="center"/>
        <w:rPr>
          <w:rFonts w:hAnsi="ＭＳ 明朝"/>
          <w:color w:val="FF0000"/>
        </w:rPr>
      </w:pPr>
      <w:r w:rsidRPr="004B11FF">
        <w:rPr>
          <w:rFonts w:hAnsi="ＭＳ 明朝"/>
          <w:color w:val="FF0000"/>
        </w:rPr>
        <w:object w:dxaOrig="7194" w:dyaOrig="4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9pt;height:108.85pt" o:ole="">
            <v:imagedata r:id="rId13" o:title=""/>
          </v:shape>
          <o:OLEObject Type="Embed" ProgID="Excel.Sheet.12" ShapeID="_x0000_i1025" DrawAspect="Content" ObjectID="_1321609300" r:id="rId14"/>
        </w:object>
      </w:r>
    </w:p>
    <w:p w:rsidR="001F7FD2" w:rsidRPr="00AC2EF3" w:rsidRDefault="001F7FD2" w:rsidP="00CC3CA6">
      <w:pPr>
        <w:tabs>
          <w:tab w:val="right" w:leader="middleDot" w:pos="5103"/>
          <w:tab w:val="right" w:leader="middleDot" w:pos="9072"/>
        </w:tabs>
        <w:snapToGrid w:val="0"/>
        <w:spacing w:line="300" w:lineRule="atLeast"/>
        <w:jc w:val="center"/>
        <w:rPr>
          <w:rFonts w:hAnsi="ＭＳ 明朝"/>
        </w:rPr>
      </w:pPr>
      <w:r w:rsidRPr="00AC2EF3">
        <w:rPr>
          <w:rFonts w:hAnsi="ＭＳ 明朝" w:hint="eastAsia"/>
        </w:rPr>
        <w:t>図</w:t>
      </w:r>
      <w:r w:rsidRPr="00AC2EF3">
        <w:rPr>
          <w:rFonts w:hAnsi="ＭＳ 明朝" w:hint="eastAsia"/>
        </w:rPr>
        <w:t>5</w:t>
      </w:r>
      <w:r w:rsidRPr="00AC2EF3">
        <w:rPr>
          <w:rFonts w:hAnsi="ＭＳ 明朝" w:hint="eastAsia"/>
        </w:rPr>
        <w:t xml:space="preserve">　電圧制御結果</w:t>
      </w:r>
      <w:r w:rsidR="00CC3CA6" w:rsidRPr="00AC2EF3">
        <w:rPr>
          <w:rFonts w:hAnsi="ＭＳ 明朝" w:hint="eastAsia"/>
        </w:rPr>
        <w:t>1</w:t>
      </w:r>
    </w:p>
    <w:p w:rsidR="000753E7" w:rsidRDefault="00941849" w:rsidP="00CC3CA6">
      <w:pPr>
        <w:tabs>
          <w:tab w:val="right" w:leader="middleDot" w:pos="5103"/>
          <w:tab w:val="right" w:leader="middleDot" w:pos="9072"/>
        </w:tabs>
        <w:snapToGrid w:val="0"/>
        <w:spacing w:line="300" w:lineRule="atLeast"/>
        <w:jc w:val="center"/>
        <w:rPr>
          <w:rFonts w:hAnsi="ＭＳ 明朝"/>
          <w:color w:val="FF0000"/>
        </w:rPr>
      </w:pPr>
      <w:r w:rsidRPr="004B11FF">
        <w:rPr>
          <w:rFonts w:hAnsi="ＭＳ 明朝"/>
          <w:color w:val="FF0000"/>
        </w:rPr>
        <w:object w:dxaOrig="7433" w:dyaOrig="4081">
          <v:shape id="_x0000_i1026" type="#_x0000_t75" style="width:214.85pt;height:100.8pt" o:ole="">
            <v:imagedata r:id="rId15" o:title=""/>
          </v:shape>
          <o:OLEObject Type="Embed" ProgID="Excel.Sheet.12" ShapeID="_x0000_i1026" DrawAspect="Content" ObjectID="_1321609301" r:id="rId16"/>
        </w:object>
      </w:r>
    </w:p>
    <w:p w:rsidR="00CC3CA6" w:rsidRPr="00AC2EF3" w:rsidRDefault="00CC3CA6" w:rsidP="00CC3CA6">
      <w:pPr>
        <w:tabs>
          <w:tab w:val="right" w:leader="middleDot" w:pos="5103"/>
          <w:tab w:val="right" w:leader="middleDot" w:pos="9072"/>
        </w:tabs>
        <w:snapToGrid w:val="0"/>
        <w:spacing w:line="300" w:lineRule="atLeast"/>
        <w:jc w:val="center"/>
        <w:rPr>
          <w:rFonts w:hAnsi="ＭＳ 明朝"/>
        </w:rPr>
      </w:pPr>
      <w:r w:rsidRPr="00AC2EF3">
        <w:rPr>
          <w:rFonts w:hAnsi="ＭＳ 明朝" w:hint="eastAsia"/>
        </w:rPr>
        <w:t>図</w:t>
      </w:r>
      <w:r w:rsidRPr="00AC2EF3">
        <w:rPr>
          <w:rFonts w:hAnsi="ＭＳ 明朝" w:hint="eastAsia"/>
        </w:rPr>
        <w:t>6</w:t>
      </w:r>
      <w:r w:rsidRPr="00AC2EF3">
        <w:rPr>
          <w:rFonts w:hAnsi="ＭＳ 明朝" w:hint="eastAsia"/>
        </w:rPr>
        <w:t xml:space="preserve">　電圧制御結果</w:t>
      </w:r>
      <w:r w:rsidRPr="00AC2EF3">
        <w:rPr>
          <w:rFonts w:hAnsi="ＭＳ 明朝" w:hint="eastAsia"/>
        </w:rPr>
        <w:t>2</w:t>
      </w:r>
    </w:p>
    <w:p w:rsidR="00DE252B" w:rsidRPr="00AC2EF3" w:rsidRDefault="00DE252B" w:rsidP="00864A18">
      <w:pPr>
        <w:rPr>
          <w:rFonts w:eastAsiaTheme="minorEastAsia"/>
          <w:szCs w:val="18"/>
        </w:rPr>
      </w:pPr>
    </w:p>
    <w:p w:rsidR="003E2808" w:rsidRPr="00AC2EF3" w:rsidRDefault="00AF4C3D" w:rsidP="00421FD6">
      <w:pPr>
        <w:rPr>
          <w:rFonts w:asciiTheme="majorEastAsia" w:eastAsiaTheme="majorEastAsia" w:hAnsiTheme="majorEastAsia"/>
          <w:sz w:val="24"/>
          <w:szCs w:val="18"/>
        </w:rPr>
      </w:pPr>
      <w:r w:rsidRPr="00AC2EF3">
        <w:rPr>
          <w:rFonts w:asciiTheme="majorEastAsia" w:eastAsiaTheme="majorEastAsia" w:hAnsiTheme="majorEastAsia" w:hint="eastAsia"/>
          <w:sz w:val="24"/>
          <w:szCs w:val="18"/>
        </w:rPr>
        <w:t xml:space="preserve">4.　</w:t>
      </w:r>
      <w:r w:rsidR="000753E7" w:rsidRPr="00AC2EF3">
        <w:rPr>
          <w:rFonts w:asciiTheme="majorEastAsia" w:eastAsiaTheme="majorEastAsia" w:hAnsiTheme="majorEastAsia" w:hint="eastAsia"/>
          <w:sz w:val="24"/>
          <w:szCs w:val="18"/>
        </w:rPr>
        <w:t>実験結果・</w:t>
      </w:r>
      <w:r w:rsidRPr="00AC2EF3">
        <w:rPr>
          <w:rFonts w:asciiTheme="majorEastAsia" w:eastAsiaTheme="majorEastAsia" w:hAnsiTheme="majorEastAsia" w:hint="eastAsia"/>
          <w:sz w:val="24"/>
          <w:szCs w:val="18"/>
        </w:rPr>
        <w:t>考察</w:t>
      </w:r>
    </w:p>
    <w:p w:rsidR="000753E7" w:rsidRPr="00AC2EF3" w:rsidRDefault="00BB181A" w:rsidP="00421FD6">
      <w:pPr>
        <w:rPr>
          <w:rFonts w:asciiTheme="minorEastAsia" w:eastAsiaTheme="minorEastAsia" w:hAnsiTheme="minorEastAsia"/>
          <w:szCs w:val="18"/>
        </w:rPr>
      </w:pPr>
      <w:r w:rsidRPr="00AC2EF3">
        <w:rPr>
          <w:rFonts w:asciiTheme="minorEastAsia" w:eastAsiaTheme="minorEastAsia" w:hAnsiTheme="minorEastAsia" w:hint="eastAsia"/>
          <w:szCs w:val="18"/>
        </w:rPr>
        <w:t xml:space="preserve">　</w:t>
      </w:r>
      <w:r w:rsidR="000753E7" w:rsidRPr="00AC2EF3">
        <w:rPr>
          <w:rFonts w:asciiTheme="minorEastAsia" w:eastAsiaTheme="minorEastAsia" w:hAnsiTheme="minorEastAsia" w:hint="eastAsia"/>
          <w:szCs w:val="18"/>
        </w:rPr>
        <w:t>電圧制御においては，図5，図6より上・下方向のステップ応答に対し</w:t>
      </w:r>
      <w:r w:rsidR="00941849">
        <w:rPr>
          <w:rFonts w:asciiTheme="minorEastAsia" w:eastAsiaTheme="minorEastAsia" w:hAnsiTheme="minorEastAsia" w:hint="eastAsia"/>
          <w:szCs w:val="18"/>
        </w:rPr>
        <w:t>て追従し，</w:t>
      </w:r>
      <w:r w:rsidR="000753E7" w:rsidRPr="00AC2EF3">
        <w:rPr>
          <w:rFonts w:asciiTheme="minorEastAsia" w:eastAsiaTheme="minorEastAsia" w:hAnsiTheme="minorEastAsia" w:hint="eastAsia"/>
          <w:szCs w:val="18"/>
        </w:rPr>
        <w:t>安定することが確認できた。応答特性としては，追従に0.73[s]程度制御遅れがある。これは，制御機器部分の遅れも含まれており可変速機の応答のみではない。しかし，可変速機の制御特性を把握するには制御機器の応答を考慮する必要があると考える。さらに，制御ゲインについての限界感度法では最適化に限界があり，制御ゲインの最適化を行えば応答速度を上げることができると考える。</w:t>
      </w:r>
    </w:p>
    <w:p w:rsidR="000753E7" w:rsidRPr="00AC2EF3" w:rsidRDefault="000753E7" w:rsidP="000753E7">
      <w:pPr>
        <w:rPr>
          <w:rFonts w:asciiTheme="majorEastAsia" w:eastAsiaTheme="majorEastAsia" w:hAnsiTheme="majorEastAsia"/>
          <w:sz w:val="24"/>
          <w:szCs w:val="18"/>
        </w:rPr>
      </w:pPr>
    </w:p>
    <w:p w:rsidR="000753E7" w:rsidRPr="00AC2EF3" w:rsidRDefault="000753E7" w:rsidP="000753E7">
      <w:pPr>
        <w:rPr>
          <w:rFonts w:asciiTheme="majorEastAsia" w:eastAsiaTheme="majorEastAsia" w:hAnsiTheme="majorEastAsia"/>
          <w:sz w:val="24"/>
          <w:szCs w:val="18"/>
        </w:rPr>
      </w:pPr>
      <w:r w:rsidRPr="00AC2EF3">
        <w:rPr>
          <w:rFonts w:asciiTheme="majorEastAsia" w:eastAsiaTheme="majorEastAsia" w:hAnsiTheme="majorEastAsia" w:hint="eastAsia"/>
          <w:sz w:val="24"/>
          <w:szCs w:val="18"/>
        </w:rPr>
        <w:t xml:space="preserve">4.　</w:t>
      </w:r>
      <w:r w:rsidR="00AC2EF3" w:rsidRPr="00AC2EF3">
        <w:rPr>
          <w:rFonts w:asciiTheme="majorEastAsia" w:eastAsiaTheme="majorEastAsia" w:hAnsiTheme="majorEastAsia" w:hint="eastAsia"/>
          <w:sz w:val="24"/>
          <w:szCs w:val="18"/>
        </w:rPr>
        <w:t>今後の展望</w:t>
      </w:r>
    </w:p>
    <w:p w:rsidR="00DA0E2D" w:rsidRPr="00AC2EF3" w:rsidRDefault="000753E7" w:rsidP="00421FD6">
      <w:pPr>
        <w:rPr>
          <w:rFonts w:asciiTheme="minorEastAsia" w:eastAsiaTheme="minorEastAsia" w:hAnsiTheme="minorEastAsia"/>
          <w:szCs w:val="18"/>
        </w:rPr>
      </w:pPr>
      <w:r w:rsidRPr="00AC2EF3">
        <w:rPr>
          <w:rFonts w:asciiTheme="minorEastAsia" w:eastAsiaTheme="minorEastAsia" w:hAnsiTheme="minorEastAsia" w:hint="eastAsia"/>
          <w:szCs w:val="18"/>
        </w:rPr>
        <w:t xml:space="preserve">　今後は，可変速機のみの制御特性把握を検討するとともに制御ゲインの最適化を検討したい。また，今回得られた制御結果をもとに可変速機の数値解析モデルを作成し</w:t>
      </w:r>
      <w:r w:rsidR="00AC2EF3" w:rsidRPr="00AC2EF3">
        <w:rPr>
          <w:rFonts w:asciiTheme="minorEastAsia" w:eastAsiaTheme="minorEastAsia" w:hAnsiTheme="minorEastAsia" w:hint="eastAsia"/>
          <w:szCs w:val="18"/>
        </w:rPr>
        <w:t>系統RFCの数値解析モデルを完成させたいと考える。</w:t>
      </w:r>
    </w:p>
    <w:p w:rsidR="000152B6" w:rsidRPr="00AC2EF3" w:rsidRDefault="00AF4C3D" w:rsidP="00421FD6">
      <w:pPr>
        <w:rPr>
          <w:rFonts w:asciiTheme="majorEastAsia" w:eastAsiaTheme="majorEastAsia" w:hAnsiTheme="majorEastAsia"/>
          <w:sz w:val="24"/>
          <w:szCs w:val="18"/>
        </w:rPr>
      </w:pPr>
      <w:r w:rsidRPr="00AC2EF3">
        <w:rPr>
          <w:rFonts w:asciiTheme="majorEastAsia" w:eastAsiaTheme="majorEastAsia" w:hAnsiTheme="majorEastAsia" w:hint="eastAsia"/>
          <w:sz w:val="24"/>
          <w:szCs w:val="18"/>
        </w:rPr>
        <w:t>参考文</w:t>
      </w:r>
      <w:r w:rsidR="00681824" w:rsidRPr="00AC2EF3">
        <w:rPr>
          <w:rFonts w:asciiTheme="majorEastAsia" w:eastAsiaTheme="majorEastAsia" w:hAnsiTheme="majorEastAsia" w:hint="eastAsia"/>
          <w:sz w:val="24"/>
          <w:szCs w:val="18"/>
        </w:rPr>
        <w:t>献</w:t>
      </w:r>
    </w:p>
    <w:p w:rsidR="008073A4" w:rsidRPr="00AC2EF3" w:rsidRDefault="002C24CA" w:rsidP="008073A4">
      <w:pPr>
        <w:numPr>
          <w:ilvl w:val="0"/>
          <w:numId w:val="8"/>
        </w:numPr>
      </w:pPr>
      <w:r w:rsidRPr="00AC2EF3">
        <w:rPr>
          <w:rFonts w:hint="eastAsia"/>
        </w:rPr>
        <w:t>有限責任中間法人　日本風力発電協会，「風力発電の現状と導入拡大に向けて」</w:t>
      </w:r>
      <w:r w:rsidRPr="00AC2EF3">
        <w:rPr>
          <w:rFonts w:hint="eastAsia"/>
        </w:rPr>
        <w:t>(2009-4)</w:t>
      </w:r>
    </w:p>
    <w:p w:rsidR="00864A18" w:rsidRPr="00BF4FFC" w:rsidRDefault="002C24CA" w:rsidP="00864A18">
      <w:pPr>
        <w:numPr>
          <w:ilvl w:val="0"/>
          <w:numId w:val="8"/>
        </w:numPr>
      </w:pPr>
      <w:r w:rsidRPr="00AC2EF3">
        <w:rPr>
          <w:rFonts w:hint="eastAsia"/>
        </w:rPr>
        <w:t>竹本泰敏・藤田吾郎・横山隆一・小柳薫・舟橋俊久</w:t>
      </w:r>
      <w:r w:rsidRPr="00AC2EF3">
        <w:rPr>
          <w:rFonts w:hint="eastAsia"/>
        </w:rPr>
        <w:t xml:space="preserve">, </w:t>
      </w:r>
      <w:r w:rsidRPr="00AC2EF3">
        <w:rPr>
          <w:rFonts w:hint="eastAsia"/>
        </w:rPr>
        <w:t>「回転型周波数変換装置の実験的検証」，電気学会</w:t>
      </w:r>
      <w:r>
        <w:rPr>
          <w:rFonts w:hint="eastAsia"/>
        </w:rPr>
        <w:t>論文誌</w:t>
      </w:r>
      <w:r>
        <w:rPr>
          <w:rFonts w:hint="eastAsia"/>
        </w:rPr>
        <w:t>B</w:t>
      </w:r>
      <w:r>
        <w:t>, Vol.</w:t>
      </w:r>
      <w:r>
        <w:rPr>
          <w:rFonts w:hint="eastAsia"/>
        </w:rPr>
        <w:t>128</w:t>
      </w:r>
      <w:r>
        <w:t>, No.</w:t>
      </w:r>
      <w:r>
        <w:rPr>
          <w:rFonts w:hint="eastAsia"/>
        </w:rPr>
        <w:t>6</w:t>
      </w:r>
      <w:r>
        <w:t xml:space="preserve"> (</w:t>
      </w:r>
      <w:r>
        <w:rPr>
          <w:rFonts w:hint="eastAsia"/>
        </w:rPr>
        <w:t>2008</w:t>
      </w:r>
      <w:r>
        <w:t>)</w:t>
      </w:r>
    </w:p>
    <w:sectPr w:rsidR="00864A18" w:rsidRPr="00BF4FFC" w:rsidSect="0057386D">
      <w:headerReference w:type="even" r:id="rId17"/>
      <w:footnotePr>
        <w:numFmt w:val="chicago"/>
      </w:footnotePr>
      <w:type w:val="continuous"/>
      <w:pgSz w:w="11907" w:h="16840" w:code="9"/>
      <w:pgMar w:top="1134" w:right="1134" w:bottom="1134" w:left="1134" w:header="851" w:footer="851" w:gutter="0"/>
      <w:paperSrc w:first="7" w:other="7"/>
      <w:cols w:num="2" w:space="425"/>
      <w:noEndnote/>
      <w:docGrid w:linePitch="357" w:charSpace="106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1B7" w:rsidRDefault="009F61B7">
      <w:r>
        <w:separator/>
      </w:r>
    </w:p>
  </w:endnote>
  <w:endnote w:type="continuationSeparator" w:id="1">
    <w:p w:rsidR="009F61B7" w:rsidRDefault="009F6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36" w:rsidRDefault="000E7B36">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1B7" w:rsidRDefault="009F61B7">
      <w:r>
        <w:separator/>
      </w:r>
    </w:p>
  </w:footnote>
  <w:footnote w:type="continuationSeparator" w:id="1">
    <w:p w:rsidR="009F61B7" w:rsidRDefault="009F6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36" w:rsidRDefault="000E7B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6BB115F"/>
    <w:multiLevelType w:val="singleLevel"/>
    <w:tmpl w:val="D20CC164"/>
    <w:lvl w:ilvl="0">
      <w:start w:val="1"/>
      <w:numFmt w:val="decimal"/>
      <w:lvlText w:val="(%1)"/>
      <w:lvlJc w:val="left"/>
      <w:pPr>
        <w:tabs>
          <w:tab w:val="num" w:pos="367"/>
        </w:tabs>
        <w:ind w:left="367" w:hanging="225"/>
      </w:pPr>
      <w:rPr>
        <w:rFonts w:ascii="Times New Roman" w:hAnsi="Times New Roman" w:cs="Times New Roman" w:hint="default"/>
      </w:rPr>
    </w:lvl>
  </w:abstractNum>
  <w:abstractNum w:abstractNumId="4">
    <w:nsid w:val="274C40CE"/>
    <w:multiLevelType w:val="singleLevel"/>
    <w:tmpl w:val="E0EA2E28"/>
    <w:lvl w:ilvl="0">
      <w:start w:val="1"/>
      <w:numFmt w:val="decimal"/>
      <w:lvlText w:val="[%1]"/>
      <w:legacy w:legacy="1" w:legacySpace="0" w:legacyIndent="425"/>
      <w:lvlJc w:val="left"/>
      <w:pPr>
        <w:ind w:left="425" w:hanging="425"/>
      </w:pPr>
    </w:lvl>
  </w:abstractNum>
  <w:abstractNum w:abstractNumId="5">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2"/>
  </w:num>
  <w:num w:numId="4">
    <w:abstractNumId w:val="8"/>
  </w:num>
  <w:num w:numId="5">
    <w:abstractNumId w:val="1"/>
  </w:num>
  <w:num w:numId="6">
    <w:abstractNumId w:val="6"/>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stylePaneFormatFilter w:val="3F01"/>
  <w:defaultTabStop w:val="360"/>
  <w:doNotHyphenateCaps/>
  <w:drawingGridHorizontalSpacing w:val="115"/>
  <w:drawingGridVerticalSpacing w:val="120"/>
  <w:displayHorizontalDrawingGridEvery w:val="0"/>
  <w:doNotShadeFormData/>
  <w:noPunctuationKerning/>
  <w:characterSpacingControl w:val="doNotCompress"/>
  <w:hdrShapeDefaults>
    <o:shapedefaults v:ext="edit" spidmax="78849">
      <v:textbox inset="5.85pt,.7pt,5.85pt,.7pt"/>
      <o:colormenu v:ext="edit" fillcolor="none [3213]"/>
    </o:shapedefaults>
  </w:hdrShapeDefaults>
  <w:footnotePr>
    <w:numFmt w:val="chicago"/>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8A0758"/>
    <w:rsid w:val="0000353A"/>
    <w:rsid w:val="00006D8E"/>
    <w:rsid w:val="00007448"/>
    <w:rsid w:val="0001510B"/>
    <w:rsid w:val="000152B6"/>
    <w:rsid w:val="000233B1"/>
    <w:rsid w:val="00033DA5"/>
    <w:rsid w:val="00041D84"/>
    <w:rsid w:val="000753E7"/>
    <w:rsid w:val="00090241"/>
    <w:rsid w:val="000A59A2"/>
    <w:rsid w:val="000B14A7"/>
    <w:rsid w:val="000C2639"/>
    <w:rsid w:val="000E7B36"/>
    <w:rsid w:val="000F327D"/>
    <w:rsid w:val="00104BBF"/>
    <w:rsid w:val="001208FD"/>
    <w:rsid w:val="00123719"/>
    <w:rsid w:val="0019466D"/>
    <w:rsid w:val="001A66D4"/>
    <w:rsid w:val="001A7D13"/>
    <w:rsid w:val="001B15B6"/>
    <w:rsid w:val="001B18D7"/>
    <w:rsid w:val="001D5967"/>
    <w:rsid w:val="001E745E"/>
    <w:rsid w:val="001F4773"/>
    <w:rsid w:val="001F7FD2"/>
    <w:rsid w:val="00206350"/>
    <w:rsid w:val="0024361B"/>
    <w:rsid w:val="002714F6"/>
    <w:rsid w:val="002867C8"/>
    <w:rsid w:val="00292F61"/>
    <w:rsid w:val="002C24CA"/>
    <w:rsid w:val="002C384E"/>
    <w:rsid w:val="002E4A19"/>
    <w:rsid w:val="003160D4"/>
    <w:rsid w:val="00330DC7"/>
    <w:rsid w:val="0033523F"/>
    <w:rsid w:val="0035418E"/>
    <w:rsid w:val="00396B2F"/>
    <w:rsid w:val="003B3D9A"/>
    <w:rsid w:val="003C34C9"/>
    <w:rsid w:val="003D4F1B"/>
    <w:rsid w:val="003E2808"/>
    <w:rsid w:val="003F44BC"/>
    <w:rsid w:val="0040260C"/>
    <w:rsid w:val="00416CBC"/>
    <w:rsid w:val="00421FD6"/>
    <w:rsid w:val="0045288F"/>
    <w:rsid w:val="0048115C"/>
    <w:rsid w:val="004B11FF"/>
    <w:rsid w:val="004C31FC"/>
    <w:rsid w:val="004C72A4"/>
    <w:rsid w:val="004E6275"/>
    <w:rsid w:val="004E7371"/>
    <w:rsid w:val="004F7C44"/>
    <w:rsid w:val="00507396"/>
    <w:rsid w:val="00512A21"/>
    <w:rsid w:val="005155E7"/>
    <w:rsid w:val="00565638"/>
    <w:rsid w:val="0057386D"/>
    <w:rsid w:val="005A5097"/>
    <w:rsid w:val="005B0E38"/>
    <w:rsid w:val="005B1DA6"/>
    <w:rsid w:val="005C1FE1"/>
    <w:rsid w:val="005C746A"/>
    <w:rsid w:val="005F5A76"/>
    <w:rsid w:val="00600B29"/>
    <w:rsid w:val="006129C9"/>
    <w:rsid w:val="00631CF7"/>
    <w:rsid w:val="0064514E"/>
    <w:rsid w:val="0065117C"/>
    <w:rsid w:val="0067370C"/>
    <w:rsid w:val="00681824"/>
    <w:rsid w:val="00694C06"/>
    <w:rsid w:val="006C3F3B"/>
    <w:rsid w:val="006D3D0D"/>
    <w:rsid w:val="00702028"/>
    <w:rsid w:val="00726AC1"/>
    <w:rsid w:val="00740F1D"/>
    <w:rsid w:val="007733FA"/>
    <w:rsid w:val="00780185"/>
    <w:rsid w:val="00790968"/>
    <w:rsid w:val="007933BA"/>
    <w:rsid w:val="007A06A3"/>
    <w:rsid w:val="007C31BC"/>
    <w:rsid w:val="007C4DEE"/>
    <w:rsid w:val="00803BD8"/>
    <w:rsid w:val="008073A4"/>
    <w:rsid w:val="008124E5"/>
    <w:rsid w:val="0081702E"/>
    <w:rsid w:val="008236BD"/>
    <w:rsid w:val="0082783E"/>
    <w:rsid w:val="00843A8D"/>
    <w:rsid w:val="00864A18"/>
    <w:rsid w:val="0086767B"/>
    <w:rsid w:val="008713E6"/>
    <w:rsid w:val="0087169F"/>
    <w:rsid w:val="00890738"/>
    <w:rsid w:val="008944E7"/>
    <w:rsid w:val="008A0758"/>
    <w:rsid w:val="008D3AB6"/>
    <w:rsid w:val="00937CCD"/>
    <w:rsid w:val="00941849"/>
    <w:rsid w:val="00941AE5"/>
    <w:rsid w:val="00951BDD"/>
    <w:rsid w:val="0095671A"/>
    <w:rsid w:val="00970BED"/>
    <w:rsid w:val="00977959"/>
    <w:rsid w:val="00982DB9"/>
    <w:rsid w:val="00994BA7"/>
    <w:rsid w:val="009B4501"/>
    <w:rsid w:val="009B6ADD"/>
    <w:rsid w:val="009D5C46"/>
    <w:rsid w:val="009E4DB4"/>
    <w:rsid w:val="009E5564"/>
    <w:rsid w:val="009E5574"/>
    <w:rsid w:val="009F273B"/>
    <w:rsid w:val="009F61B7"/>
    <w:rsid w:val="00A15C37"/>
    <w:rsid w:val="00A85162"/>
    <w:rsid w:val="00A94A6E"/>
    <w:rsid w:val="00AB086F"/>
    <w:rsid w:val="00AC2EF3"/>
    <w:rsid w:val="00AD430F"/>
    <w:rsid w:val="00AE1505"/>
    <w:rsid w:val="00AE2B34"/>
    <w:rsid w:val="00AF2173"/>
    <w:rsid w:val="00AF4C3D"/>
    <w:rsid w:val="00B0333A"/>
    <w:rsid w:val="00B06532"/>
    <w:rsid w:val="00B06ACF"/>
    <w:rsid w:val="00B3632F"/>
    <w:rsid w:val="00B43838"/>
    <w:rsid w:val="00B876E0"/>
    <w:rsid w:val="00BB0E3D"/>
    <w:rsid w:val="00BB181A"/>
    <w:rsid w:val="00BB3EED"/>
    <w:rsid w:val="00BF4FFC"/>
    <w:rsid w:val="00C17831"/>
    <w:rsid w:val="00C22151"/>
    <w:rsid w:val="00C732A6"/>
    <w:rsid w:val="00C73F76"/>
    <w:rsid w:val="00C87499"/>
    <w:rsid w:val="00CA4904"/>
    <w:rsid w:val="00CC3CA6"/>
    <w:rsid w:val="00CE104E"/>
    <w:rsid w:val="00CF1780"/>
    <w:rsid w:val="00D37EDA"/>
    <w:rsid w:val="00D45FA1"/>
    <w:rsid w:val="00DA0E2D"/>
    <w:rsid w:val="00DA4CA6"/>
    <w:rsid w:val="00DB2D63"/>
    <w:rsid w:val="00DE252B"/>
    <w:rsid w:val="00DE5A12"/>
    <w:rsid w:val="00E260B0"/>
    <w:rsid w:val="00E27464"/>
    <w:rsid w:val="00E27677"/>
    <w:rsid w:val="00E30522"/>
    <w:rsid w:val="00E90722"/>
    <w:rsid w:val="00EC52A8"/>
    <w:rsid w:val="00EF0311"/>
    <w:rsid w:val="00F02CC7"/>
    <w:rsid w:val="00F33DE4"/>
    <w:rsid w:val="00F43540"/>
    <w:rsid w:val="00F668A7"/>
    <w:rsid w:val="00F81599"/>
    <w:rsid w:val="00FA0DAF"/>
    <w:rsid w:val="00FD2E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B2F"/>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396B2F"/>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396B2F"/>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396B2F"/>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6B2F"/>
    <w:pPr>
      <w:snapToGrid w:val="0"/>
      <w:spacing w:line="300" w:lineRule="atLeast"/>
    </w:pPr>
  </w:style>
  <w:style w:type="paragraph" w:customStyle="1" w:styleId="a4">
    <w:name w:val="脚注"/>
    <w:basedOn w:val="a"/>
    <w:rsid w:val="00396B2F"/>
    <w:pPr>
      <w:pBdr>
        <w:top w:val="single" w:sz="4" w:space="1" w:color="auto"/>
      </w:pBdr>
      <w:snapToGrid w:val="0"/>
      <w:spacing w:line="0" w:lineRule="atLeast"/>
    </w:pPr>
    <w:rPr>
      <w:sz w:val="16"/>
    </w:rPr>
  </w:style>
  <w:style w:type="paragraph" w:customStyle="1" w:styleId="a5">
    <w:name w:val="和文タイトル"/>
    <w:basedOn w:val="a"/>
    <w:rsid w:val="00396B2F"/>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396B2F"/>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396B2F"/>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396B2F"/>
  </w:style>
  <w:style w:type="paragraph" w:customStyle="1" w:styleId="a9">
    <w:name w:val="数式"/>
    <w:basedOn w:val="a"/>
    <w:rsid w:val="00396B2F"/>
    <w:pPr>
      <w:tabs>
        <w:tab w:val="left" w:pos="284"/>
        <w:tab w:val="right" w:leader="middleDot" w:pos="4536"/>
      </w:tabs>
      <w:autoSpaceDE/>
      <w:autoSpaceDN/>
      <w:snapToGrid w:val="0"/>
      <w:spacing w:line="300" w:lineRule="atLeast"/>
    </w:pPr>
  </w:style>
  <w:style w:type="paragraph" w:customStyle="1" w:styleId="aa">
    <w:name w:val="アブストラクト"/>
    <w:basedOn w:val="a"/>
    <w:rsid w:val="00396B2F"/>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396B2F"/>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396B2F"/>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396B2F"/>
    <w:pPr>
      <w:jc w:val="center"/>
    </w:pPr>
  </w:style>
  <w:style w:type="paragraph" w:customStyle="1" w:styleId="ae">
    <w:name w:val="図表の中"/>
    <w:basedOn w:val="a"/>
    <w:rsid w:val="00396B2F"/>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396B2F"/>
    <w:pPr>
      <w:autoSpaceDE/>
      <w:autoSpaceDN/>
      <w:snapToGrid w:val="0"/>
      <w:spacing w:line="0" w:lineRule="atLeast"/>
    </w:pPr>
    <w:rPr>
      <w:sz w:val="16"/>
    </w:rPr>
  </w:style>
  <w:style w:type="paragraph" w:customStyle="1" w:styleId="af0">
    <w:name w:val="受付日"/>
    <w:basedOn w:val="a"/>
    <w:rsid w:val="00396B2F"/>
    <w:pPr>
      <w:autoSpaceDE/>
      <w:autoSpaceDN/>
      <w:snapToGrid w:val="0"/>
      <w:spacing w:line="0" w:lineRule="atLeast"/>
      <w:jc w:val="right"/>
    </w:pPr>
  </w:style>
  <w:style w:type="paragraph" w:customStyle="1" w:styleId="af1">
    <w:name w:val="プログラム例"/>
    <w:basedOn w:val="a3"/>
    <w:rsid w:val="00396B2F"/>
    <w:pPr>
      <w:spacing w:line="0" w:lineRule="atLeast"/>
    </w:pPr>
    <w:rPr>
      <w:rFonts w:ascii="Courier New" w:hAnsi="Courier New" w:cs="Courier New"/>
    </w:rPr>
  </w:style>
  <w:style w:type="paragraph" w:styleId="af2">
    <w:name w:val="header"/>
    <w:basedOn w:val="a"/>
    <w:link w:val="af3"/>
    <w:rsid w:val="002867C8"/>
    <w:pPr>
      <w:tabs>
        <w:tab w:val="center" w:pos="4252"/>
        <w:tab w:val="right" w:pos="8504"/>
      </w:tabs>
      <w:snapToGrid w:val="0"/>
    </w:pPr>
  </w:style>
  <w:style w:type="character" w:customStyle="1" w:styleId="af3">
    <w:name w:val="ヘッダー (文字)"/>
    <w:basedOn w:val="a0"/>
    <w:link w:val="af2"/>
    <w:rsid w:val="002867C8"/>
    <w:rPr>
      <w:rFonts w:ascii="Times New Roman" w:eastAsia="ＭＳ 明朝" w:hAnsi="Times New Roman"/>
      <w:sz w:val="18"/>
    </w:rPr>
  </w:style>
  <w:style w:type="paragraph" w:styleId="af4">
    <w:name w:val="footer"/>
    <w:basedOn w:val="a"/>
    <w:link w:val="af5"/>
    <w:rsid w:val="002867C8"/>
    <w:pPr>
      <w:tabs>
        <w:tab w:val="center" w:pos="4252"/>
        <w:tab w:val="right" w:pos="8504"/>
      </w:tabs>
      <w:snapToGrid w:val="0"/>
    </w:pPr>
  </w:style>
  <w:style w:type="character" w:customStyle="1" w:styleId="af5">
    <w:name w:val="フッター (文字)"/>
    <w:basedOn w:val="a0"/>
    <w:link w:val="af4"/>
    <w:rsid w:val="002867C8"/>
    <w:rPr>
      <w:rFonts w:ascii="Times New Roman" w:eastAsia="ＭＳ 明朝" w:hAnsi="Times New Roman"/>
      <w:sz w:val="18"/>
    </w:rPr>
  </w:style>
  <w:style w:type="paragraph" w:styleId="af6">
    <w:name w:val="Balloon Text"/>
    <w:basedOn w:val="a"/>
    <w:link w:val="af7"/>
    <w:rsid w:val="005A5097"/>
    <w:pPr>
      <w:spacing w:line="240" w:lineRule="auto"/>
    </w:pPr>
    <w:rPr>
      <w:rFonts w:asciiTheme="majorHAnsi" w:eastAsiaTheme="majorEastAsia" w:hAnsiTheme="majorHAnsi" w:cstheme="majorBidi"/>
      <w:szCs w:val="18"/>
    </w:rPr>
  </w:style>
  <w:style w:type="character" w:customStyle="1" w:styleId="af7">
    <w:name w:val="吹き出し (文字)"/>
    <w:basedOn w:val="a0"/>
    <w:link w:val="af6"/>
    <w:rsid w:val="005A5097"/>
    <w:rPr>
      <w:rFonts w:asciiTheme="majorHAnsi" w:eastAsiaTheme="majorEastAsia" w:hAnsiTheme="majorHAnsi" w:cstheme="majorBidi"/>
      <w:sz w:val="18"/>
      <w:szCs w:val="18"/>
    </w:rPr>
  </w:style>
  <w:style w:type="paragraph" w:customStyle="1" w:styleId="0230">
    <w:name w:val="0230_本文"/>
    <w:basedOn w:val="a"/>
    <w:link w:val="02300"/>
    <w:rsid w:val="00421FD6"/>
    <w:pPr>
      <w:overflowPunct w:val="0"/>
      <w:autoSpaceDE/>
      <w:autoSpaceDN/>
      <w:adjustRightInd/>
      <w:spacing w:line="280" w:lineRule="atLeast"/>
      <w:ind w:firstLine="181"/>
      <w:textAlignment w:val="auto"/>
    </w:pPr>
    <w:rPr>
      <w:snapToGrid w:val="0"/>
      <w:kern w:val="14"/>
    </w:rPr>
  </w:style>
  <w:style w:type="character" w:customStyle="1" w:styleId="02300">
    <w:name w:val="0230_本文 (文字)"/>
    <w:basedOn w:val="a0"/>
    <w:link w:val="0230"/>
    <w:rsid w:val="00421FD6"/>
    <w:rPr>
      <w:rFonts w:ascii="Times New Roman" w:eastAsia="ＭＳ 明朝" w:hAnsi="Times New Roman"/>
      <w:snapToGrid w:val="0"/>
      <w:kern w:val="14"/>
      <w:sz w:val="18"/>
    </w:rPr>
  </w:style>
  <w:style w:type="character" w:styleId="af8">
    <w:name w:val="Placeholder Text"/>
    <w:basedOn w:val="a0"/>
    <w:uiPriority w:val="99"/>
    <w:semiHidden/>
    <w:rsid w:val="006D3D0D"/>
    <w:rPr>
      <w:color w:val="808080"/>
    </w:rPr>
  </w:style>
  <w:style w:type="paragraph" w:styleId="af9">
    <w:name w:val="Document Map"/>
    <w:basedOn w:val="a"/>
    <w:link w:val="afa"/>
    <w:rsid w:val="0057386D"/>
    <w:rPr>
      <w:rFonts w:ascii="MS UI Gothic" w:eastAsia="MS UI Gothic"/>
      <w:szCs w:val="18"/>
    </w:rPr>
  </w:style>
  <w:style w:type="character" w:customStyle="1" w:styleId="afa">
    <w:name w:val="見出しマップ (文字)"/>
    <w:basedOn w:val="a0"/>
    <w:link w:val="af9"/>
    <w:rsid w:val="0057386D"/>
    <w:rPr>
      <w:rFonts w:ascii="MS UI Gothic" w:eastAsia="MS UI Gothic"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Office_Excel_______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Office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23C8-C404-4550-95BA-5D2F9098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Pages>
  <Words>2757</Words>
  <Characters>327</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卒業論文概要原稿用フォーマット</vt:lpstr>
      <vt:lpstr>卒業論文概要原稿用フォーマット</vt:lpstr>
    </vt:vector>
  </TitlesOfParts>
  <Company>芝浦工業大学</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creator>gfujita</dc:creator>
  <cp:lastModifiedBy>仲尾佳那</cp:lastModifiedBy>
  <cp:revision>24</cp:revision>
  <cp:lastPrinted>2009-12-03T06:52:00Z</cp:lastPrinted>
  <dcterms:created xsi:type="dcterms:W3CDTF">2009-11-28T11:39:00Z</dcterms:created>
  <dcterms:modified xsi:type="dcterms:W3CDTF">2009-12-06T03:55:00Z</dcterms:modified>
</cp:coreProperties>
</file>