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36" w:rsidRPr="00CB2295" w:rsidRDefault="00DC629C" w:rsidP="00C86D36">
      <w:pPr>
        <w:jc w:val="center"/>
      </w:pPr>
      <w:r w:rsidRPr="00DC629C">
        <w:rPr>
          <w:rFonts w:eastAsia="ＭＳ ゴシック" w:hint="eastAsia"/>
          <w:sz w:val="32"/>
        </w:rPr>
        <w:t>モジュールタイプ発電ユニットの製作</w:t>
      </w:r>
    </w:p>
    <w:tbl>
      <w:tblPr>
        <w:tblW w:w="0" w:type="auto"/>
        <w:tblCellMar>
          <w:left w:w="99" w:type="dxa"/>
          <w:right w:w="99" w:type="dxa"/>
        </w:tblCellMar>
        <w:tblLook w:val="0000"/>
      </w:tblPr>
      <w:tblGrid>
        <w:gridCol w:w="4918"/>
        <w:gridCol w:w="4919"/>
      </w:tblGrid>
      <w:tr w:rsidR="00F0385F">
        <w:tc>
          <w:tcPr>
            <w:tcW w:w="4918" w:type="dxa"/>
          </w:tcPr>
          <w:p w:rsidR="00F0385F" w:rsidRDefault="00FD77CA">
            <w:pPr>
              <w:jc w:val="center"/>
              <w:rPr>
                <w:sz w:val="24"/>
              </w:rPr>
            </w:pPr>
            <w:r>
              <w:rPr>
                <w:rFonts w:hint="eastAsia"/>
                <w:sz w:val="24"/>
              </w:rPr>
              <w:t>E08047</w:t>
            </w:r>
            <w:r w:rsidR="00F0385F">
              <w:rPr>
                <w:rFonts w:hint="eastAsia"/>
                <w:sz w:val="24"/>
              </w:rPr>
              <w:t xml:space="preserve">  </w:t>
            </w:r>
            <w:r>
              <w:rPr>
                <w:rFonts w:hint="eastAsia"/>
                <w:sz w:val="24"/>
              </w:rPr>
              <w:t>坂井　直樹</w:t>
            </w:r>
          </w:p>
        </w:tc>
        <w:tc>
          <w:tcPr>
            <w:tcW w:w="4919" w:type="dxa"/>
          </w:tcPr>
          <w:p w:rsidR="00F0385F" w:rsidRDefault="00F0385F">
            <w:pPr>
              <w:jc w:val="center"/>
              <w:rPr>
                <w:sz w:val="24"/>
              </w:rPr>
            </w:pPr>
            <w:r>
              <w:rPr>
                <w:rFonts w:hint="eastAsia"/>
                <w:sz w:val="24"/>
              </w:rPr>
              <w:t>指導教員</w:t>
            </w:r>
            <w:r>
              <w:rPr>
                <w:rFonts w:hint="eastAsia"/>
                <w:sz w:val="24"/>
              </w:rPr>
              <w:t xml:space="preserve">  </w:t>
            </w:r>
            <w:r w:rsidR="00FD77CA">
              <w:rPr>
                <w:rFonts w:hint="eastAsia"/>
                <w:sz w:val="24"/>
              </w:rPr>
              <w:t>藤田　吾郎</w:t>
            </w:r>
          </w:p>
        </w:tc>
      </w:tr>
    </w:tbl>
    <w:p w:rsidR="00F0385F" w:rsidRDefault="00F0385F">
      <w:pPr>
        <w:rPr>
          <w:sz w:val="19"/>
        </w:rPr>
      </w:pPr>
    </w:p>
    <w:p w:rsidR="00F0385F" w:rsidRDefault="00F0385F">
      <w:pPr>
        <w:rPr>
          <w:sz w:val="19"/>
        </w:rPr>
        <w:sectPr w:rsidR="00F0385F">
          <w:footerReference w:type="default" r:id="rId8"/>
          <w:footnotePr>
            <w:numFmt w:val="chicago"/>
          </w:footnotePr>
          <w:type w:val="continuous"/>
          <w:pgSz w:w="11907" w:h="16840" w:code="9"/>
          <w:pgMar w:top="1134" w:right="1134" w:bottom="1134" w:left="1134" w:header="851" w:footer="851" w:gutter="0"/>
          <w:paperSrc w:first="12288" w:other="12288"/>
          <w:cols w:space="567"/>
          <w:noEndnote/>
          <w:docGrid w:linePitch="357" w:charSpace="10650"/>
        </w:sectPr>
      </w:pPr>
    </w:p>
    <w:p w:rsidR="00F0385F" w:rsidRDefault="00F0385F" w:rsidP="007476F3">
      <w:pPr>
        <w:spacing w:line="310" w:lineRule="exact"/>
      </w:pPr>
      <w:r>
        <w:rPr>
          <w:rFonts w:ascii="ＭＳ ゴシック" w:eastAsia="ＭＳ ゴシック" w:hAnsi="ＭＳ ゴシック"/>
          <w:sz w:val="24"/>
        </w:rPr>
        <w:lastRenderedPageBreak/>
        <w:t>1.</w:t>
      </w:r>
      <w:r>
        <w:rPr>
          <w:rFonts w:ascii="ＭＳ ゴシック" w:eastAsia="ＭＳ ゴシック" w:hAnsi="ＭＳ ゴシック" w:hint="eastAsia"/>
          <w:sz w:val="24"/>
        </w:rPr>
        <w:t xml:space="preserve"> はじめに</w:t>
      </w:r>
    </w:p>
    <w:p w:rsidR="00F0385F" w:rsidRDefault="00C86D36" w:rsidP="007476F3">
      <w:pPr>
        <w:spacing w:line="310" w:lineRule="exact"/>
      </w:pPr>
      <w:r>
        <w:rPr>
          <w:rFonts w:hint="eastAsia"/>
        </w:rPr>
        <w:t xml:space="preserve">　電力関係技術者は電気を日常生活で用いる私たちにとって必要不可欠な存在であり、また電力会社や電気設備会社にとって常に一定のニーズのある存在である。</w:t>
      </w:r>
      <w:r w:rsidR="009513AB">
        <w:rPr>
          <w:rFonts w:hint="eastAsia"/>
        </w:rPr>
        <w:t>そのため多くの電力関係技術者の育成やその強化</w:t>
      </w:r>
      <w:r w:rsidR="0065754C">
        <w:rPr>
          <w:rFonts w:hint="eastAsia"/>
        </w:rPr>
        <w:t>が求められている。そこで</w:t>
      </w:r>
      <w:r w:rsidR="009513AB">
        <w:rPr>
          <w:rFonts w:hint="eastAsia"/>
        </w:rPr>
        <w:t>実体験を用いた経験が</w:t>
      </w:r>
      <w:r w:rsidR="0065754C">
        <w:rPr>
          <w:rFonts w:hint="eastAsia"/>
        </w:rPr>
        <w:t>電力系統における理解を深めるために</w:t>
      </w:r>
      <w:r w:rsidR="002566B5">
        <w:rPr>
          <w:rFonts w:hint="eastAsia"/>
        </w:rPr>
        <w:t>必要と考え、モジュール形電力系統実習装置について注目</w:t>
      </w:r>
      <w:r w:rsidR="009513AB">
        <w:rPr>
          <w:rFonts w:hint="eastAsia"/>
        </w:rPr>
        <w:t>した。しかしながら従来のモジュール形電力系統実習装置というのは特注品</w:t>
      </w:r>
      <w:r w:rsidR="00632D00">
        <w:rPr>
          <w:rFonts w:hint="eastAsia"/>
        </w:rPr>
        <w:t>や</w:t>
      </w:r>
      <w:r w:rsidR="009513AB">
        <w:rPr>
          <w:rFonts w:hint="eastAsia"/>
        </w:rPr>
        <w:t>市販品であれば高価なものである</w:t>
      </w:r>
      <w:r w:rsidR="0065754C">
        <w:rPr>
          <w:rFonts w:hint="eastAsia"/>
        </w:rPr>
        <w:t>ため入手するのは非常に困難である</w:t>
      </w:r>
      <w:r w:rsidR="009513AB">
        <w:rPr>
          <w:rFonts w:hint="eastAsia"/>
        </w:rPr>
        <w:t>。また</w:t>
      </w:r>
      <w:r w:rsidR="00C6492E">
        <w:rPr>
          <w:rFonts w:hint="eastAsia"/>
        </w:rPr>
        <w:t>大型であるため使用する場所についても制限されてしまう可能性が非常に高い。</w:t>
      </w:r>
      <w:r w:rsidR="0065754C">
        <w:rPr>
          <w:rFonts w:hint="eastAsia"/>
        </w:rPr>
        <w:t>その他回路構成がほとんど決まってしまっているため回路の組み換えが容易に行えず、また配線</w:t>
      </w:r>
      <w:r w:rsidR="00C030C8">
        <w:rPr>
          <w:rFonts w:hint="eastAsia"/>
        </w:rPr>
        <w:t>やそれぞれの機器の動作</w:t>
      </w:r>
      <w:r w:rsidR="0065754C">
        <w:rPr>
          <w:rFonts w:hint="eastAsia"/>
        </w:rPr>
        <w:t>について十分な理解を得ることができなくなる可能性がある。</w:t>
      </w:r>
      <w:r w:rsidR="00C6492E">
        <w:rPr>
          <w:rFonts w:hint="eastAsia"/>
        </w:rPr>
        <w:t>そこで本研究では新しい形のモジュール形電力系統実習装置の提案を行い従来の実験装置よりも安価で小型</w:t>
      </w:r>
      <w:r w:rsidR="00EE05FF">
        <w:rPr>
          <w:rFonts w:hint="eastAsia"/>
        </w:rPr>
        <w:t>であり回路の組み換えが容易</w:t>
      </w:r>
      <w:r w:rsidR="00C030C8">
        <w:rPr>
          <w:rFonts w:hint="eastAsia"/>
        </w:rPr>
        <w:t>な装置の製作を行い、様々な電力系統を模擬した実験を行えるようにする</w:t>
      </w:r>
      <w:r w:rsidR="00C6492E">
        <w:rPr>
          <w:rFonts w:hint="eastAsia"/>
        </w:rPr>
        <w:t>。またその発展として</w:t>
      </w:r>
      <w:r w:rsidR="00C030C8">
        <w:rPr>
          <w:rFonts w:hint="eastAsia"/>
        </w:rPr>
        <w:t>同期発電機を用いた実習装置の開発を行い</w:t>
      </w:r>
      <w:r w:rsidR="009238D5">
        <w:rPr>
          <w:rFonts w:hint="eastAsia"/>
        </w:rPr>
        <w:t>発電の模擬を行えることを目標とする。</w:t>
      </w:r>
    </w:p>
    <w:p w:rsidR="009238D5" w:rsidRDefault="009238D5" w:rsidP="007476F3">
      <w:pPr>
        <w:spacing w:line="310" w:lineRule="exact"/>
      </w:pPr>
    </w:p>
    <w:p w:rsidR="00F0385F" w:rsidRDefault="00F0385F" w:rsidP="007476F3">
      <w:pPr>
        <w:spacing w:line="310" w:lineRule="exact"/>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w:t>
      </w:r>
      <w:r>
        <w:rPr>
          <w:rFonts w:ascii="ＭＳ ゴシック" w:eastAsia="ＭＳ ゴシック" w:hAnsi="ＭＳ ゴシック" w:hint="eastAsia"/>
          <w:sz w:val="24"/>
        </w:rPr>
        <w:t xml:space="preserve"> </w:t>
      </w:r>
      <w:r w:rsidR="009238D5">
        <w:rPr>
          <w:rFonts w:ascii="ＭＳ ゴシック" w:eastAsia="ＭＳ ゴシック" w:hAnsi="ＭＳ ゴシック" w:hint="eastAsia"/>
          <w:sz w:val="24"/>
        </w:rPr>
        <w:t>モジュール形電力系統実習装置</w:t>
      </w:r>
    </w:p>
    <w:p w:rsidR="00F0385F" w:rsidRDefault="009238D5" w:rsidP="007476F3">
      <w:pPr>
        <w:spacing w:line="310" w:lineRule="exact"/>
      </w:pPr>
      <w:r>
        <w:rPr>
          <w:rFonts w:hint="eastAsia"/>
        </w:rPr>
        <w:t xml:space="preserve">　図</w:t>
      </w:r>
      <w:r>
        <w:rPr>
          <w:rFonts w:hint="eastAsia"/>
        </w:rPr>
        <w:t>1</w:t>
      </w:r>
      <w:r>
        <w:rPr>
          <w:rFonts w:hint="eastAsia"/>
        </w:rPr>
        <w:t>に今回提案するモジュール形電力系統実習装置の簡略図を示す。</w:t>
      </w:r>
    </w:p>
    <w:p w:rsidR="00F0385F" w:rsidRDefault="00FA1236">
      <w:r>
        <w:rPr>
          <w:rFonts w:hint="eastAsia"/>
          <w:noProof/>
        </w:rPr>
        <w:drawing>
          <wp:inline distT="0" distB="0" distL="0" distR="0">
            <wp:extent cx="2867025" cy="1228725"/>
            <wp:effectExtent l="1905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2867025" cy="1228725"/>
                    </a:xfrm>
                    <a:prstGeom prst="rect">
                      <a:avLst/>
                    </a:prstGeom>
                    <a:noFill/>
                    <a:ln w="9525">
                      <a:noFill/>
                      <a:miter lim="800000"/>
                      <a:headEnd/>
                      <a:tailEnd/>
                    </a:ln>
                  </pic:spPr>
                </pic:pic>
              </a:graphicData>
            </a:graphic>
          </wp:inline>
        </w:drawing>
      </w:r>
    </w:p>
    <w:p w:rsidR="00F0385F" w:rsidRDefault="005A17D5" w:rsidP="007476F3">
      <w:pPr>
        <w:spacing w:line="310" w:lineRule="exact"/>
        <w:jc w:val="center"/>
      </w:pPr>
      <w:r>
        <w:rPr>
          <w:rFonts w:hint="eastAsia"/>
        </w:rPr>
        <w:t>図</w:t>
      </w:r>
      <w:r>
        <w:rPr>
          <w:rFonts w:hint="eastAsia"/>
        </w:rPr>
        <w:t>1</w:t>
      </w:r>
      <w:r>
        <w:rPr>
          <w:rFonts w:hint="eastAsia"/>
        </w:rPr>
        <w:t xml:space="preserve">　モジュール形電力系統実習装置簡略図</w:t>
      </w:r>
    </w:p>
    <w:p w:rsidR="002566B5" w:rsidRDefault="002566B5" w:rsidP="007476F3">
      <w:pPr>
        <w:spacing w:line="310" w:lineRule="exact"/>
        <w:jc w:val="center"/>
      </w:pPr>
    </w:p>
    <w:p w:rsidR="005A17D5" w:rsidRDefault="005A17D5" w:rsidP="007476F3">
      <w:pPr>
        <w:spacing w:line="310" w:lineRule="exact"/>
        <w:ind w:firstLineChars="100" w:firstLine="180"/>
        <w:jc w:val="left"/>
      </w:pPr>
      <w:r>
        <w:rPr>
          <w:rFonts w:hint="eastAsia"/>
        </w:rPr>
        <w:t>大きさは縦、横、高さ</w:t>
      </w:r>
      <w:r>
        <w:rPr>
          <w:rFonts w:hint="eastAsia"/>
        </w:rPr>
        <w:t>30cm</w:t>
      </w:r>
      <w:r w:rsidR="00F10628">
        <w:rPr>
          <w:rFonts w:hint="eastAsia"/>
        </w:rPr>
        <w:t>の立方体であるため</w:t>
      </w:r>
      <w:r>
        <w:rPr>
          <w:rFonts w:hint="eastAsia"/>
        </w:rPr>
        <w:t>従来の実験装置よりも非常に小型であり</w:t>
      </w:r>
      <w:r w:rsidR="00F10628">
        <w:rPr>
          <w:rFonts w:hint="eastAsia"/>
        </w:rPr>
        <w:t>また一つの箱に対して一つの装置を組み込んでいるため回路の組み換えが容易であり、一つ一つの機器についての理解を深めることができる。実際に製作を行った実験回路図を図</w:t>
      </w:r>
      <w:r w:rsidR="00F10628">
        <w:rPr>
          <w:rFonts w:hint="eastAsia"/>
        </w:rPr>
        <w:t>2</w:t>
      </w:r>
      <w:r w:rsidR="00F10628">
        <w:rPr>
          <w:rFonts w:hint="eastAsia"/>
        </w:rPr>
        <w:t>に示す。</w:t>
      </w:r>
    </w:p>
    <w:p w:rsidR="00F10628" w:rsidRDefault="00FA1236" w:rsidP="005A17D5">
      <w:pPr>
        <w:jc w:val="left"/>
      </w:pPr>
      <w:r>
        <w:rPr>
          <w:rFonts w:hint="eastAsia"/>
          <w:noProof/>
        </w:rPr>
        <w:drawing>
          <wp:inline distT="0" distB="0" distL="0" distR="0">
            <wp:extent cx="2876550" cy="504825"/>
            <wp:effectExtent l="1905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876550" cy="504825"/>
                    </a:xfrm>
                    <a:prstGeom prst="rect">
                      <a:avLst/>
                    </a:prstGeom>
                    <a:noFill/>
                    <a:ln w="9525">
                      <a:noFill/>
                      <a:miter lim="800000"/>
                      <a:headEnd/>
                      <a:tailEnd/>
                    </a:ln>
                  </pic:spPr>
                </pic:pic>
              </a:graphicData>
            </a:graphic>
          </wp:inline>
        </w:drawing>
      </w:r>
    </w:p>
    <w:p w:rsidR="007837A7" w:rsidRDefault="007837A7" w:rsidP="007837A7">
      <w:pPr>
        <w:jc w:val="center"/>
      </w:pPr>
      <w:r>
        <w:rPr>
          <w:rFonts w:hint="eastAsia"/>
        </w:rPr>
        <w:t>図</w:t>
      </w:r>
      <w:r>
        <w:rPr>
          <w:rFonts w:hint="eastAsia"/>
        </w:rPr>
        <w:t>2</w:t>
      </w:r>
      <w:r>
        <w:rPr>
          <w:rFonts w:hint="eastAsia"/>
        </w:rPr>
        <w:t xml:space="preserve">　無効電力補償実験</w:t>
      </w:r>
    </w:p>
    <w:p w:rsidR="002566B5" w:rsidRDefault="002566B5" w:rsidP="007476F3">
      <w:pPr>
        <w:spacing w:line="300" w:lineRule="exact"/>
        <w:jc w:val="center"/>
      </w:pPr>
    </w:p>
    <w:p w:rsidR="007837A7" w:rsidRDefault="002566B5" w:rsidP="007476F3">
      <w:pPr>
        <w:spacing w:line="310" w:lineRule="exact"/>
        <w:ind w:firstLineChars="100" w:firstLine="180"/>
      </w:pPr>
      <w:r>
        <w:rPr>
          <w:rFonts w:hint="eastAsia"/>
        </w:rPr>
        <w:t>またモジュール間等はバナナ端子</w:t>
      </w:r>
      <w:r w:rsidR="00C030C8">
        <w:rPr>
          <w:rFonts w:hint="eastAsia"/>
        </w:rPr>
        <w:t>を用い接続を行う。</w:t>
      </w:r>
      <w:r w:rsidR="007837A7">
        <w:rPr>
          <w:rFonts w:hint="eastAsia"/>
        </w:rPr>
        <w:t>図</w:t>
      </w:r>
      <w:r w:rsidR="007837A7">
        <w:rPr>
          <w:rFonts w:hint="eastAsia"/>
        </w:rPr>
        <w:t>2</w:t>
      </w:r>
      <w:r w:rsidR="007837A7">
        <w:rPr>
          <w:rFonts w:hint="eastAsia"/>
        </w:rPr>
        <w:t>の実験は現在</w:t>
      </w:r>
      <w:r w:rsidR="00C030C8">
        <w:rPr>
          <w:rFonts w:hint="eastAsia"/>
        </w:rPr>
        <w:t>本学の授業における</w:t>
      </w:r>
      <w:r w:rsidR="008D6332">
        <w:rPr>
          <w:rFonts w:hint="eastAsia"/>
        </w:rPr>
        <w:t>+</w:t>
      </w:r>
      <w:r w:rsidR="007837A7">
        <w:rPr>
          <w:rFonts w:hint="eastAsia"/>
        </w:rPr>
        <w:t>電気実験</w:t>
      </w:r>
      <w:r w:rsidR="007837A7">
        <w:rPr>
          <w:rFonts w:hint="eastAsia"/>
        </w:rPr>
        <w:t>4-5</w:t>
      </w:r>
      <w:r w:rsidR="00A27482">
        <w:rPr>
          <w:rFonts w:hint="eastAsia"/>
        </w:rPr>
        <w:t>で実際に使用している</w:t>
      </w:r>
      <w:r w:rsidR="007837A7">
        <w:rPr>
          <w:rFonts w:hint="eastAsia"/>
        </w:rPr>
        <w:t>。</w:t>
      </w:r>
      <w:r w:rsidR="00CB7579">
        <w:rPr>
          <w:rFonts w:hint="eastAsia"/>
        </w:rPr>
        <w:t>このほかにも機器のモジュール化を行うことによって様々な電力系統の模擬を行えるようにする。</w:t>
      </w:r>
    </w:p>
    <w:p w:rsidR="00F0385F" w:rsidRDefault="00F0385F" w:rsidP="007476F3">
      <w:pPr>
        <w:spacing w:line="310" w:lineRule="exact"/>
      </w:pPr>
    </w:p>
    <w:p w:rsidR="00F0385F" w:rsidRDefault="00F0385F" w:rsidP="007476F3">
      <w:pPr>
        <w:spacing w:line="310" w:lineRule="exact"/>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w:t>
      </w:r>
      <w:r>
        <w:rPr>
          <w:rFonts w:ascii="ＭＳ ゴシック" w:eastAsia="ＭＳ ゴシック" w:hAnsi="ＭＳ ゴシック" w:hint="eastAsia"/>
          <w:sz w:val="24"/>
        </w:rPr>
        <w:t xml:space="preserve"> </w:t>
      </w:r>
      <w:r w:rsidR="00CB2295">
        <w:rPr>
          <w:rFonts w:ascii="ＭＳ ゴシック" w:eastAsia="ＭＳ ゴシック" w:hAnsi="ＭＳ ゴシック" w:hint="eastAsia"/>
          <w:sz w:val="24"/>
        </w:rPr>
        <w:t>発電システムのモジュール化</w:t>
      </w:r>
    </w:p>
    <w:p w:rsidR="00F0385F" w:rsidRDefault="00CB2295" w:rsidP="007476F3">
      <w:pPr>
        <w:spacing w:line="310" w:lineRule="exact"/>
      </w:pPr>
      <w:r>
        <w:rPr>
          <w:rFonts w:hint="eastAsia"/>
        </w:rPr>
        <w:t xml:space="preserve">　今回私たちが提案する発電ユニットのモジュール化の概要図について図</w:t>
      </w:r>
      <w:r>
        <w:rPr>
          <w:rFonts w:hint="eastAsia"/>
        </w:rPr>
        <w:t>3</w:t>
      </w:r>
      <w:r>
        <w:rPr>
          <w:rFonts w:hint="eastAsia"/>
        </w:rPr>
        <w:t>に示す。この発電ユニットについては</w:t>
      </w:r>
      <w:r w:rsidR="002E1CCE">
        <w:rPr>
          <w:rFonts w:hint="eastAsia"/>
        </w:rPr>
        <w:t>研究室のメンバーと協力をし</w:t>
      </w:r>
      <w:r w:rsidR="00CB7579">
        <w:rPr>
          <w:rFonts w:hint="eastAsia"/>
        </w:rPr>
        <w:t>て</w:t>
      </w:r>
      <w:r w:rsidR="002E1CCE">
        <w:rPr>
          <w:rFonts w:hint="eastAsia"/>
        </w:rPr>
        <w:t>製作を行う。</w:t>
      </w:r>
    </w:p>
    <w:p w:rsidR="002E1CCE" w:rsidRDefault="00FA1236">
      <w:pPr>
        <w:rPr>
          <w:rFonts w:eastAsia="ＭＳ ゴシック"/>
          <w:sz w:val="24"/>
        </w:rPr>
      </w:pPr>
      <w:r>
        <w:rPr>
          <w:rFonts w:eastAsia="ＭＳ ゴシック" w:hint="eastAsia"/>
          <w:noProof/>
          <w:sz w:val="24"/>
        </w:rPr>
        <w:drawing>
          <wp:inline distT="0" distB="0" distL="0" distR="0">
            <wp:extent cx="3005010" cy="1866900"/>
            <wp:effectExtent l="19050" t="0" r="489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3005010" cy="1866900"/>
                    </a:xfrm>
                    <a:prstGeom prst="rect">
                      <a:avLst/>
                    </a:prstGeom>
                    <a:noFill/>
                    <a:ln w="9525">
                      <a:noFill/>
                      <a:miter lim="800000"/>
                      <a:headEnd/>
                      <a:tailEnd/>
                    </a:ln>
                  </pic:spPr>
                </pic:pic>
              </a:graphicData>
            </a:graphic>
          </wp:inline>
        </w:drawing>
      </w:r>
    </w:p>
    <w:p w:rsidR="002E1CCE" w:rsidRDefault="002E1CCE" w:rsidP="007476F3">
      <w:pPr>
        <w:spacing w:line="310" w:lineRule="exact"/>
        <w:jc w:val="center"/>
        <w:rPr>
          <w:rFonts w:asciiTheme="minorEastAsia" w:eastAsiaTheme="minorEastAsia" w:hAnsiTheme="minorEastAsia"/>
          <w:szCs w:val="18"/>
        </w:rPr>
      </w:pPr>
      <w:r w:rsidRPr="002E1CCE">
        <w:rPr>
          <w:rFonts w:asciiTheme="minorEastAsia" w:eastAsiaTheme="minorEastAsia" w:hAnsiTheme="minorEastAsia" w:hint="eastAsia"/>
          <w:szCs w:val="18"/>
        </w:rPr>
        <w:t>図3　発電ユニット概要図</w:t>
      </w:r>
    </w:p>
    <w:p w:rsidR="002566B5" w:rsidRPr="002E1CCE" w:rsidRDefault="002566B5" w:rsidP="007476F3">
      <w:pPr>
        <w:spacing w:line="310" w:lineRule="exact"/>
        <w:jc w:val="center"/>
        <w:rPr>
          <w:rFonts w:asciiTheme="minorEastAsia" w:eastAsiaTheme="minorEastAsia" w:hAnsiTheme="minorEastAsia"/>
          <w:szCs w:val="18"/>
        </w:rPr>
      </w:pPr>
    </w:p>
    <w:p w:rsidR="00CF1EFC" w:rsidRDefault="002E1CCE" w:rsidP="007476F3">
      <w:pPr>
        <w:spacing w:line="310" w:lineRule="exact"/>
        <w:ind w:firstLineChars="100" w:firstLine="180"/>
        <w:rPr>
          <w:szCs w:val="18"/>
        </w:rPr>
      </w:pPr>
      <w:r>
        <w:rPr>
          <w:rFonts w:hint="eastAsia"/>
          <w:szCs w:val="18"/>
        </w:rPr>
        <w:t>この発電ユニットは水力発電を模擬しておりその中で私は</w:t>
      </w:r>
      <w:r w:rsidR="00C030C8">
        <w:rPr>
          <w:rFonts w:hint="eastAsia"/>
          <w:szCs w:val="18"/>
        </w:rPr>
        <w:t>ガバナ</w:t>
      </w:r>
      <w:r w:rsidR="00C030C8">
        <w:rPr>
          <w:rFonts w:hint="eastAsia"/>
          <w:szCs w:val="18"/>
        </w:rPr>
        <w:t>(Governor</w:t>
      </w:r>
      <w:r w:rsidR="00C030C8">
        <w:rPr>
          <w:rFonts w:hint="eastAsia"/>
          <w:szCs w:val="18"/>
        </w:rPr>
        <w:t>以下</w:t>
      </w:r>
      <w:r w:rsidR="00C030C8">
        <w:rPr>
          <w:rFonts w:hint="eastAsia"/>
          <w:szCs w:val="18"/>
        </w:rPr>
        <w:t>GOV</w:t>
      </w:r>
      <w:r w:rsidR="00C030C8">
        <w:rPr>
          <w:rFonts w:hint="eastAsia"/>
          <w:szCs w:val="18"/>
        </w:rPr>
        <w:t>と略す</w:t>
      </w:r>
      <w:r w:rsidR="00C030C8">
        <w:rPr>
          <w:rFonts w:hint="eastAsia"/>
          <w:szCs w:val="18"/>
        </w:rPr>
        <w:t>)</w:t>
      </w:r>
      <w:r>
        <w:rPr>
          <w:rFonts w:hint="eastAsia"/>
          <w:szCs w:val="18"/>
        </w:rPr>
        <w:t>及び</w:t>
      </w:r>
      <w:r w:rsidR="00C030C8">
        <w:rPr>
          <w:rFonts w:hint="eastAsia"/>
          <w:szCs w:val="18"/>
        </w:rPr>
        <w:t>自動電圧調整器</w:t>
      </w:r>
      <w:r w:rsidR="00C030C8">
        <w:rPr>
          <w:rFonts w:hint="eastAsia"/>
          <w:szCs w:val="18"/>
        </w:rPr>
        <w:t>(Automatic Voltage Regulator</w:t>
      </w:r>
      <w:r w:rsidR="00C030C8">
        <w:rPr>
          <w:rFonts w:hint="eastAsia"/>
          <w:szCs w:val="18"/>
        </w:rPr>
        <w:t>以下</w:t>
      </w:r>
      <w:r w:rsidR="00C030C8">
        <w:rPr>
          <w:rFonts w:hint="eastAsia"/>
          <w:szCs w:val="18"/>
        </w:rPr>
        <w:t>AVR</w:t>
      </w:r>
      <w:r w:rsidR="00C030C8">
        <w:rPr>
          <w:rFonts w:hint="eastAsia"/>
          <w:szCs w:val="18"/>
        </w:rPr>
        <w:t>と略す</w:t>
      </w:r>
      <w:r w:rsidR="00C030C8">
        <w:rPr>
          <w:rFonts w:hint="eastAsia"/>
          <w:szCs w:val="18"/>
        </w:rPr>
        <w:t>)</w:t>
      </w:r>
      <w:r>
        <w:rPr>
          <w:rFonts w:hint="eastAsia"/>
          <w:szCs w:val="18"/>
        </w:rPr>
        <w:t>の模擬</w:t>
      </w:r>
      <w:r>
        <w:rPr>
          <w:rFonts w:hint="eastAsia"/>
          <w:szCs w:val="18"/>
        </w:rPr>
        <w:t>OP</w:t>
      </w:r>
      <w:r w:rsidR="003A1AD8">
        <w:rPr>
          <w:rFonts w:hint="eastAsia"/>
          <w:szCs w:val="18"/>
        </w:rPr>
        <w:t>アンプ回路について製作を行う。</w:t>
      </w:r>
      <w:r w:rsidR="00CF1EFC">
        <w:rPr>
          <w:rFonts w:hint="eastAsia"/>
          <w:szCs w:val="18"/>
        </w:rPr>
        <w:t>またインバータ、誘導電動機、トランスデューサ</w:t>
      </w:r>
      <w:r w:rsidR="002566B5">
        <w:rPr>
          <w:rFonts w:hint="eastAsia"/>
          <w:szCs w:val="18"/>
        </w:rPr>
        <w:t>については購入を行い同期発電機についてはサレジオ高専に依頼をした。その他の回路については他のメンバーが製作を行った</w:t>
      </w:r>
      <w:r w:rsidR="00CF1EFC">
        <w:rPr>
          <w:rFonts w:hint="eastAsia"/>
          <w:szCs w:val="18"/>
        </w:rPr>
        <w:t>。</w:t>
      </w:r>
    </w:p>
    <w:p w:rsidR="00CB7579" w:rsidRPr="002566B5" w:rsidRDefault="00CB7579" w:rsidP="007476F3">
      <w:pPr>
        <w:spacing w:line="310" w:lineRule="exact"/>
        <w:rPr>
          <w:szCs w:val="18"/>
        </w:rPr>
      </w:pPr>
    </w:p>
    <w:p w:rsidR="00CB7579" w:rsidRDefault="00CB7579" w:rsidP="007476F3">
      <w:pPr>
        <w:spacing w:line="310" w:lineRule="exact"/>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w:t>
      </w:r>
      <w:r>
        <w:rPr>
          <w:rFonts w:ascii="ＭＳ ゴシック" w:eastAsia="ＭＳ ゴシック" w:hAnsi="ＭＳ ゴシック" w:hint="eastAsia"/>
          <w:sz w:val="24"/>
        </w:rPr>
        <w:t xml:space="preserve"> 製作手順</w:t>
      </w:r>
    </w:p>
    <w:p w:rsidR="00CB7579" w:rsidRPr="00551437" w:rsidRDefault="00CB7579" w:rsidP="007476F3">
      <w:pPr>
        <w:spacing w:line="310" w:lineRule="exact"/>
        <w:rPr>
          <w:szCs w:val="18"/>
        </w:rPr>
      </w:pPr>
      <w:r>
        <w:rPr>
          <w:rFonts w:hint="eastAsia"/>
          <w:szCs w:val="18"/>
        </w:rPr>
        <w:t xml:space="preserve">　</w:t>
      </w:r>
      <w:r w:rsidR="00551437">
        <w:rPr>
          <w:rFonts w:hint="eastAsia"/>
          <w:szCs w:val="18"/>
        </w:rPr>
        <w:t>模擬</w:t>
      </w:r>
      <w:r w:rsidR="00551437">
        <w:rPr>
          <w:rFonts w:hint="eastAsia"/>
          <w:szCs w:val="18"/>
        </w:rPr>
        <w:t>OP</w:t>
      </w:r>
      <w:r w:rsidR="00551437">
        <w:rPr>
          <w:rFonts w:hint="eastAsia"/>
          <w:szCs w:val="18"/>
        </w:rPr>
        <w:t>アンプの製作にあたり</w:t>
      </w:r>
      <w:r w:rsidR="002566B5">
        <w:rPr>
          <w:rFonts w:hint="eastAsia"/>
          <w:szCs w:val="18"/>
        </w:rPr>
        <w:t>、</w:t>
      </w:r>
      <w:r w:rsidR="00551437">
        <w:rPr>
          <w:rFonts w:hint="eastAsia"/>
          <w:szCs w:val="18"/>
        </w:rPr>
        <w:t>まず</w:t>
      </w:r>
      <w:r w:rsidR="00551437">
        <w:rPr>
          <w:rFonts w:hint="eastAsia"/>
          <w:szCs w:val="18"/>
        </w:rPr>
        <w:t>PSCAD</w:t>
      </w:r>
      <w:r w:rsidR="00551437">
        <w:rPr>
          <w:rFonts w:hint="eastAsia"/>
          <w:szCs w:val="18"/>
        </w:rPr>
        <w:t>上にある水力発電ユニットのモデル図を参考に</w:t>
      </w:r>
      <w:r w:rsidR="00551437">
        <w:rPr>
          <w:rFonts w:hint="eastAsia"/>
          <w:szCs w:val="18"/>
        </w:rPr>
        <w:t>GOV</w:t>
      </w:r>
      <w:r w:rsidR="00CF1EFC">
        <w:rPr>
          <w:rFonts w:hint="eastAsia"/>
          <w:szCs w:val="18"/>
        </w:rPr>
        <w:t>及び</w:t>
      </w:r>
      <w:r w:rsidR="00551437">
        <w:rPr>
          <w:rFonts w:hint="eastAsia"/>
          <w:szCs w:val="18"/>
        </w:rPr>
        <w:t>AVR</w:t>
      </w:r>
      <w:r w:rsidR="00551437">
        <w:rPr>
          <w:rFonts w:hint="eastAsia"/>
          <w:szCs w:val="18"/>
        </w:rPr>
        <w:t>がどのよ</w:t>
      </w:r>
      <w:r w:rsidR="00CF1EFC">
        <w:rPr>
          <w:rFonts w:hint="eastAsia"/>
          <w:szCs w:val="18"/>
        </w:rPr>
        <w:t>うな働きをしているかについての理解をするとともに最適値について</w:t>
      </w:r>
      <w:r w:rsidR="00551437">
        <w:rPr>
          <w:rFonts w:hint="eastAsia"/>
          <w:szCs w:val="18"/>
        </w:rPr>
        <w:t>検討していく。</w:t>
      </w:r>
      <w:r w:rsidR="003B0675">
        <w:rPr>
          <w:rFonts w:hint="eastAsia"/>
          <w:szCs w:val="18"/>
        </w:rPr>
        <w:t>また</w:t>
      </w:r>
      <w:r w:rsidR="00F84717">
        <w:rPr>
          <w:rFonts w:hint="eastAsia"/>
          <w:szCs w:val="18"/>
        </w:rPr>
        <w:t>モデル図を図</w:t>
      </w:r>
      <w:r w:rsidR="00F84717">
        <w:rPr>
          <w:rFonts w:hint="eastAsia"/>
          <w:szCs w:val="18"/>
        </w:rPr>
        <w:t>4</w:t>
      </w:r>
      <w:r w:rsidR="00F84717">
        <w:rPr>
          <w:rFonts w:hint="eastAsia"/>
          <w:szCs w:val="18"/>
        </w:rPr>
        <w:t>に示し</w:t>
      </w:r>
      <w:r w:rsidR="002566B5">
        <w:rPr>
          <w:rFonts w:hint="eastAsia"/>
          <w:szCs w:val="18"/>
        </w:rPr>
        <w:t>、</w:t>
      </w:r>
      <w:r w:rsidR="003B0675">
        <w:rPr>
          <w:rFonts w:hint="eastAsia"/>
          <w:szCs w:val="18"/>
        </w:rPr>
        <w:t>今回製作を行う</w:t>
      </w:r>
      <w:r w:rsidR="003B0675">
        <w:rPr>
          <w:rFonts w:hint="eastAsia"/>
          <w:szCs w:val="18"/>
        </w:rPr>
        <w:t>GOV</w:t>
      </w:r>
      <w:r w:rsidR="003B0675">
        <w:rPr>
          <w:rFonts w:hint="eastAsia"/>
          <w:szCs w:val="18"/>
        </w:rPr>
        <w:t>モデル図について</w:t>
      </w:r>
      <w:r w:rsidR="00F84717">
        <w:rPr>
          <w:rFonts w:hint="eastAsia"/>
          <w:szCs w:val="18"/>
        </w:rPr>
        <w:t>は</w:t>
      </w:r>
      <w:r w:rsidR="003B0675">
        <w:rPr>
          <w:rFonts w:hint="eastAsia"/>
          <w:szCs w:val="18"/>
        </w:rPr>
        <w:t>図</w:t>
      </w:r>
      <w:r w:rsidR="00F84717">
        <w:rPr>
          <w:rFonts w:hint="eastAsia"/>
          <w:szCs w:val="18"/>
        </w:rPr>
        <w:t>5</w:t>
      </w:r>
      <w:r w:rsidR="003B0675">
        <w:rPr>
          <w:rFonts w:hint="eastAsia"/>
          <w:szCs w:val="18"/>
        </w:rPr>
        <w:t>に</w:t>
      </w:r>
      <w:r w:rsidR="00CF1EFC">
        <w:rPr>
          <w:rFonts w:hint="eastAsia"/>
          <w:szCs w:val="18"/>
        </w:rPr>
        <w:t>示す</w:t>
      </w:r>
      <w:r w:rsidR="003B0675">
        <w:rPr>
          <w:rFonts w:hint="eastAsia"/>
          <w:szCs w:val="18"/>
        </w:rPr>
        <w:t>。</w:t>
      </w:r>
    </w:p>
    <w:p w:rsidR="005A17D5" w:rsidRDefault="00FA1236" w:rsidP="00EE05FF">
      <w:pPr>
        <w:jc w:val="center"/>
      </w:pPr>
      <w:r>
        <w:rPr>
          <w:rFonts w:hint="eastAsia"/>
          <w:noProof/>
        </w:rPr>
        <w:lastRenderedPageBreak/>
        <w:drawing>
          <wp:inline distT="0" distB="0" distL="0" distR="0">
            <wp:extent cx="2519464" cy="2495550"/>
            <wp:effectExtent l="1905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519901" cy="2495983"/>
                    </a:xfrm>
                    <a:prstGeom prst="rect">
                      <a:avLst/>
                    </a:prstGeom>
                    <a:noFill/>
                    <a:ln w="9525">
                      <a:noFill/>
                      <a:miter lim="800000"/>
                      <a:headEnd/>
                      <a:tailEnd/>
                    </a:ln>
                  </pic:spPr>
                </pic:pic>
              </a:graphicData>
            </a:graphic>
          </wp:inline>
        </w:drawing>
      </w:r>
    </w:p>
    <w:p w:rsidR="005A17D5" w:rsidRPr="00F84717" w:rsidRDefault="0009688E" w:rsidP="0009688E">
      <w:pPr>
        <w:jc w:val="center"/>
      </w:pPr>
      <w:r>
        <w:rPr>
          <w:rFonts w:hint="eastAsia"/>
        </w:rPr>
        <w:t>図</w:t>
      </w:r>
      <w:r>
        <w:rPr>
          <w:rFonts w:hint="eastAsia"/>
        </w:rPr>
        <w:t>4</w:t>
      </w:r>
      <w:r>
        <w:rPr>
          <w:rFonts w:hint="eastAsia"/>
        </w:rPr>
        <w:t xml:space="preserve">　</w:t>
      </w:r>
      <w:r>
        <w:rPr>
          <w:rFonts w:hint="eastAsia"/>
        </w:rPr>
        <w:t>PS CAD</w:t>
      </w:r>
      <w:r>
        <w:rPr>
          <w:rFonts w:hint="eastAsia"/>
        </w:rPr>
        <w:t>モデル図</w:t>
      </w:r>
    </w:p>
    <w:p w:rsidR="005A17D5" w:rsidRDefault="00FA1236">
      <w:r>
        <w:rPr>
          <w:rFonts w:hint="eastAsia"/>
          <w:noProof/>
        </w:rPr>
        <w:drawing>
          <wp:inline distT="0" distB="0" distL="0" distR="0">
            <wp:extent cx="2876550" cy="1209675"/>
            <wp:effectExtent l="1905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2876550" cy="1209675"/>
                    </a:xfrm>
                    <a:prstGeom prst="rect">
                      <a:avLst/>
                    </a:prstGeom>
                    <a:noFill/>
                    <a:ln w="9525">
                      <a:noFill/>
                      <a:miter lim="800000"/>
                      <a:headEnd/>
                      <a:tailEnd/>
                    </a:ln>
                  </pic:spPr>
                </pic:pic>
              </a:graphicData>
            </a:graphic>
          </wp:inline>
        </w:drawing>
      </w:r>
    </w:p>
    <w:p w:rsidR="005A17D5" w:rsidRDefault="0009688E" w:rsidP="007476F3">
      <w:pPr>
        <w:spacing w:line="300" w:lineRule="exact"/>
        <w:jc w:val="center"/>
      </w:pPr>
      <w:r>
        <w:rPr>
          <w:rFonts w:hint="eastAsia"/>
        </w:rPr>
        <w:t>図</w:t>
      </w:r>
      <w:r>
        <w:rPr>
          <w:rFonts w:hint="eastAsia"/>
        </w:rPr>
        <w:t>5</w:t>
      </w:r>
      <w:r>
        <w:rPr>
          <w:rFonts w:hint="eastAsia"/>
        </w:rPr>
        <w:t xml:space="preserve">　</w:t>
      </w:r>
      <w:r>
        <w:rPr>
          <w:rFonts w:hint="eastAsia"/>
        </w:rPr>
        <w:t>GOV</w:t>
      </w:r>
      <w:r>
        <w:rPr>
          <w:rFonts w:hint="eastAsia"/>
        </w:rPr>
        <w:t>ブロック線図</w:t>
      </w:r>
    </w:p>
    <w:p w:rsidR="002566B5" w:rsidRDefault="002566B5" w:rsidP="007476F3">
      <w:pPr>
        <w:spacing w:line="300" w:lineRule="exact"/>
        <w:jc w:val="center"/>
      </w:pPr>
    </w:p>
    <w:p w:rsidR="0009688E" w:rsidRDefault="006339D2" w:rsidP="007476F3">
      <w:pPr>
        <w:spacing w:line="310" w:lineRule="exact"/>
        <w:ind w:firstLineChars="100" w:firstLine="180"/>
      </w:pPr>
      <w:r>
        <w:rPr>
          <w:rFonts w:hint="eastAsia"/>
        </w:rPr>
        <w:t>まず図</w:t>
      </w:r>
      <w:r>
        <w:rPr>
          <w:rFonts w:hint="eastAsia"/>
        </w:rPr>
        <w:t>4</w:t>
      </w:r>
      <w:r>
        <w:rPr>
          <w:rFonts w:hint="eastAsia"/>
        </w:rPr>
        <w:t>におけるモデル図において</w:t>
      </w:r>
      <w:r w:rsidR="008B1A23">
        <w:rPr>
          <w:rFonts w:hint="eastAsia"/>
        </w:rPr>
        <w:t>同期発電機の容量は定格容量を</w:t>
      </w:r>
      <w:r w:rsidR="008B1A23">
        <w:rPr>
          <w:rFonts w:hint="eastAsia"/>
        </w:rPr>
        <w:t>120[kVA]</w:t>
      </w:r>
      <w:r w:rsidR="008B1A23">
        <w:rPr>
          <w:rFonts w:hint="eastAsia"/>
        </w:rPr>
        <w:t>、定格電圧を</w:t>
      </w:r>
      <w:r w:rsidR="008B1A23">
        <w:rPr>
          <w:rFonts w:hint="eastAsia"/>
        </w:rPr>
        <w:t>13.8[kV]</w:t>
      </w:r>
      <w:r w:rsidR="008B1A23">
        <w:rPr>
          <w:rFonts w:hint="eastAsia"/>
        </w:rPr>
        <w:t>、定格電流</w:t>
      </w:r>
      <w:r w:rsidR="008B1A23">
        <w:rPr>
          <w:rFonts w:hint="eastAsia"/>
        </w:rPr>
        <w:t>5.02[kA]</w:t>
      </w:r>
      <w:r w:rsidR="008B1A23">
        <w:rPr>
          <w:rFonts w:hint="eastAsia"/>
        </w:rPr>
        <w:t>を、定格速度</w:t>
      </w:r>
      <w:r w:rsidR="008B1A23">
        <w:rPr>
          <w:rFonts w:hint="eastAsia"/>
        </w:rPr>
        <w:t>376.9[rad/s]</w:t>
      </w:r>
      <w:r w:rsidR="008B1A23">
        <w:rPr>
          <w:rFonts w:hint="eastAsia"/>
        </w:rPr>
        <w:t>とする。そこで得られた結果を図</w:t>
      </w:r>
      <w:r w:rsidR="008B1A23">
        <w:rPr>
          <w:rFonts w:hint="eastAsia"/>
        </w:rPr>
        <w:t>5</w:t>
      </w:r>
      <w:r w:rsidR="008B1A23">
        <w:rPr>
          <w:rFonts w:hint="eastAsia"/>
        </w:rPr>
        <w:t>に</w:t>
      </w:r>
      <w:r w:rsidR="00342D5A">
        <w:rPr>
          <w:rFonts w:hint="eastAsia"/>
        </w:rPr>
        <w:t>おける</w:t>
      </w:r>
      <m:oMath>
        <m:sSub>
          <m:sSubPr>
            <m:ctrlPr>
              <w:rPr>
                <w:rFonts w:ascii="Cambria Math" w:hAnsi="Cambria Math"/>
                <w:i/>
              </w:rPr>
            </m:ctrlPr>
          </m:sSubPr>
          <m:e>
            <m:r>
              <w:rPr>
                <w:rFonts w:ascii="Cambria Math" w:hAnsi="Cambria Math"/>
              </w:rPr>
              <m:t>ω</m:t>
            </m:r>
          </m:e>
          <m:sub>
            <m:r>
              <w:rPr>
                <w:rFonts w:ascii="Cambria Math" w:hAnsi="Cambria Math"/>
              </w:rPr>
              <m:t>ref</m:t>
            </m:r>
          </m:sub>
        </m:sSub>
      </m:oMath>
      <w:r w:rsidR="00342D5A" w:rsidRPr="002566B5">
        <w:rPr>
          <w:rFonts w:hint="eastAsia"/>
          <w:i/>
        </w:rPr>
        <w:t>,</w:t>
      </w:r>
      <m:oMath>
        <m:r>
          <w:rPr>
            <w:rFonts w:ascii="Cambria Math" w:hAnsi="Cambria Math"/>
          </w:rPr>
          <m:t>ω</m:t>
        </m:r>
      </m:oMath>
      <w:r w:rsidR="00342D5A">
        <w:rPr>
          <w:rFonts w:hint="eastAsia"/>
        </w:rPr>
        <w:t>に</w:t>
      </w:r>
      <w:r w:rsidR="008B1A23">
        <w:rPr>
          <w:rFonts w:hint="eastAsia"/>
        </w:rPr>
        <w:t>代入し二つの結果が正しくなることを確認する。</w:t>
      </w:r>
      <w:r w:rsidR="0009688E">
        <w:rPr>
          <w:rFonts w:hint="eastAsia"/>
        </w:rPr>
        <w:t>また今回使用する</w:t>
      </w:r>
      <w:r w:rsidR="0009688E">
        <w:rPr>
          <w:rFonts w:hint="eastAsia"/>
        </w:rPr>
        <w:t>GOV</w:t>
      </w:r>
      <w:r w:rsidR="0009688E">
        <w:rPr>
          <w:rFonts w:hint="eastAsia"/>
        </w:rPr>
        <w:t>モデルについては</w:t>
      </w:r>
      <w:r w:rsidR="0009688E">
        <w:rPr>
          <w:rFonts w:hint="eastAsia"/>
        </w:rPr>
        <w:t>[GOV Mechanical-Hydraulic Controls(GOV1)]</w:t>
      </w:r>
      <w:r w:rsidR="008B1A23">
        <w:rPr>
          <w:rFonts w:hint="eastAsia"/>
        </w:rPr>
        <w:t>である。</w:t>
      </w:r>
      <w:r w:rsidR="0009688E">
        <w:rPr>
          <w:rFonts w:hint="eastAsia"/>
        </w:rPr>
        <w:t>入力</w:t>
      </w:r>
      <m:oMath>
        <m:sSub>
          <m:sSubPr>
            <m:ctrlPr>
              <w:rPr>
                <w:rFonts w:ascii="Cambria Math" w:hAnsi="Cambria Math"/>
              </w:rPr>
            </m:ctrlPr>
          </m:sSubPr>
          <m:e>
            <m:r>
              <m:rPr>
                <m:sty m:val="p"/>
              </m:rPr>
              <w:rPr>
                <w:rFonts w:ascii="Cambria Math" w:hAnsi="Cambria Math"/>
              </w:rPr>
              <m:t>ω</m:t>
            </m:r>
          </m:e>
          <m:sub>
            <m:r>
              <m:rPr>
                <m:sty m:val="p"/>
              </m:rPr>
              <w:rPr>
                <w:rFonts w:ascii="Cambria Math" w:hAnsi="Cambria Math"/>
              </w:rPr>
              <m:t>ref</m:t>
            </m:r>
          </m:sub>
        </m:sSub>
      </m:oMath>
      <w:r w:rsidR="00FA1236">
        <w:rPr>
          <w:rFonts w:hint="eastAsia"/>
        </w:rPr>
        <w:t>及び</w:t>
      </w:r>
      <m:oMath>
        <m:r>
          <m:rPr>
            <m:sty m:val="p"/>
          </m:rPr>
          <w:rPr>
            <w:rFonts w:ascii="Cambria Math" w:hAnsi="Cambria Math"/>
          </w:rPr>
          <m:t>ω</m:t>
        </m:r>
      </m:oMath>
      <w:r w:rsidR="008B1A23">
        <w:rPr>
          <w:rFonts w:hint="eastAsia"/>
        </w:rPr>
        <w:t>について</w:t>
      </w:r>
      <w:r w:rsidR="00342D5A">
        <w:rPr>
          <w:rFonts w:hint="eastAsia"/>
        </w:rPr>
        <w:t>は</w:t>
      </w:r>
      <m:oMath>
        <m:sSub>
          <m:sSubPr>
            <m:ctrlPr>
              <w:rPr>
                <w:rFonts w:ascii="Cambria Math" w:hAnsi="Cambria Math"/>
                <w:i/>
              </w:rPr>
            </m:ctrlPr>
          </m:sSubPr>
          <m:e>
            <m:r>
              <w:rPr>
                <w:rFonts w:ascii="Cambria Math" w:hAnsi="Cambria Math"/>
              </w:rPr>
              <m:t>ω</m:t>
            </m:r>
          </m:e>
          <m:sub>
            <m:r>
              <w:rPr>
                <w:rFonts w:ascii="Cambria Math" w:hAnsi="Cambria Math"/>
              </w:rPr>
              <m:t>ref</m:t>
            </m:r>
          </m:sub>
        </m:sSub>
        <m:r>
          <m:rPr>
            <m:sty m:val="p"/>
          </m:rPr>
          <w:rPr>
            <w:rFonts w:ascii="Cambria Math" w:hAnsi="Cambria Math"/>
          </w:rPr>
          <m:t>=1.02</m:t>
        </m:r>
        <m:d>
          <m:dPr>
            <m:begChr m:val="["/>
            <m:endChr m:val="]"/>
            <m:ctrlPr>
              <w:rPr>
                <w:rFonts w:ascii="Cambria Math" w:hAnsi="Cambria Math"/>
              </w:rPr>
            </m:ctrlPr>
          </m:dPr>
          <m:e>
            <m:r>
              <m:rPr>
                <m:sty m:val="p"/>
              </m:rPr>
              <w:rPr>
                <w:rFonts w:ascii="Cambria Math" w:hAnsi="Cambria Math"/>
              </w:rPr>
              <m:t>pu</m:t>
            </m:r>
          </m:e>
        </m:d>
        <m:r>
          <m:rPr>
            <m:sty m:val="p"/>
          </m:rPr>
          <w:rPr>
            <w:rFonts w:ascii="Cambria Math" w:hAnsi="Cambria Math"/>
          </w:rPr>
          <m:t>,</m:t>
        </m:r>
        <m:r>
          <w:rPr>
            <w:rFonts w:ascii="Cambria Math" w:hAnsi="Cambria Math"/>
          </w:rPr>
          <m:t>ω</m:t>
        </m:r>
        <m:r>
          <m:rPr>
            <m:sty m:val="p"/>
          </m:rPr>
          <w:rPr>
            <w:rFonts w:ascii="Cambria Math" w:hAnsi="Cambria Math"/>
          </w:rPr>
          <m:t>=1.0027</m:t>
        </m:r>
        <m:d>
          <m:dPr>
            <m:begChr m:val="["/>
            <m:endChr m:val="]"/>
            <m:ctrlPr>
              <w:rPr>
                <w:rFonts w:ascii="Cambria Math" w:hAnsi="Cambria Math"/>
              </w:rPr>
            </m:ctrlPr>
          </m:dPr>
          <m:e>
            <m:r>
              <m:rPr>
                <m:sty m:val="p"/>
              </m:rPr>
              <w:rPr>
                <w:rFonts w:ascii="Cambria Math" w:hAnsi="Cambria Math"/>
              </w:rPr>
              <m:t>pu</m:t>
            </m:r>
          </m:e>
        </m:d>
      </m:oMath>
      <w:r w:rsidR="00342D5A">
        <w:rPr>
          <w:rFonts w:hint="eastAsia"/>
        </w:rPr>
        <w:t>として出力</w:t>
      </w:r>
      <w:r w:rsidR="00342D5A">
        <w:rPr>
          <w:rFonts w:hint="eastAsia"/>
        </w:rPr>
        <w:t>Z</w:t>
      </w:r>
      <w:r w:rsidR="00342D5A">
        <w:rPr>
          <w:rFonts w:hint="eastAsia"/>
        </w:rPr>
        <w:t>については</w:t>
      </w:r>
      <w:r w:rsidR="00342D5A" w:rsidRPr="002566B5">
        <w:rPr>
          <w:rFonts w:hint="eastAsia"/>
          <w:i/>
        </w:rPr>
        <w:t>Z</w:t>
      </w:r>
      <w:r w:rsidR="00342D5A">
        <w:rPr>
          <w:rFonts w:hint="eastAsia"/>
        </w:rPr>
        <w:t>=0.5[pu]</w:t>
      </w:r>
      <w:r w:rsidR="00B96E81">
        <w:rPr>
          <w:rFonts w:hint="eastAsia"/>
        </w:rPr>
        <w:t>となる</w:t>
      </w:r>
      <w:r w:rsidR="008B1A23">
        <w:rPr>
          <w:rFonts w:hint="eastAsia"/>
        </w:rPr>
        <w:t>。</w:t>
      </w:r>
      <w:r w:rsidR="00FA1236">
        <w:rPr>
          <w:rFonts w:hint="eastAsia"/>
        </w:rPr>
        <w:t>その他の値については表１に示す。</w:t>
      </w:r>
    </w:p>
    <w:p w:rsidR="00FA1236" w:rsidRDefault="00FA1236" w:rsidP="007476F3">
      <w:pPr>
        <w:spacing w:line="310" w:lineRule="exact"/>
        <w:jc w:val="center"/>
      </w:pPr>
      <w:r>
        <w:rPr>
          <w:rFonts w:hint="eastAsia"/>
        </w:rPr>
        <w:t>表</w:t>
      </w:r>
      <w:r>
        <w:rPr>
          <w:rFonts w:hint="eastAsia"/>
        </w:rPr>
        <w:t>1</w:t>
      </w:r>
      <w:r>
        <w:rPr>
          <w:rFonts w:hint="eastAsia"/>
        </w:rPr>
        <w:t xml:space="preserve">　定数</w:t>
      </w:r>
    </w:p>
    <w:tbl>
      <w:tblPr>
        <w:tblStyle w:val="af9"/>
        <w:tblW w:w="0" w:type="auto"/>
        <w:tblLook w:val="04A0"/>
      </w:tblPr>
      <w:tblGrid>
        <w:gridCol w:w="1183"/>
        <w:gridCol w:w="1183"/>
        <w:gridCol w:w="1184"/>
        <w:gridCol w:w="1184"/>
      </w:tblGrid>
      <w:tr w:rsidR="00342D5A" w:rsidTr="00342D5A">
        <w:tc>
          <w:tcPr>
            <w:tcW w:w="1183" w:type="dxa"/>
          </w:tcPr>
          <w:p w:rsidR="00342D5A" w:rsidRDefault="0024051C" w:rsidP="00342D5A">
            <w:pPr>
              <w:jc w:val="cente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p</m:t>
                    </m:r>
                  </m:sub>
                </m:sSub>
              </m:oMath>
            </m:oMathPara>
          </w:p>
        </w:tc>
        <w:tc>
          <w:tcPr>
            <w:tcW w:w="1183" w:type="dxa"/>
          </w:tcPr>
          <w:p w:rsidR="00342D5A" w:rsidRDefault="00342D5A" w:rsidP="00342D5A">
            <w:pPr>
              <w:jc w:val="center"/>
            </w:pPr>
            <w:r>
              <w:rPr>
                <w:rFonts w:hint="eastAsia"/>
              </w:rPr>
              <w:t>0.04[pu]</w:t>
            </w:r>
          </w:p>
        </w:tc>
        <w:tc>
          <w:tcPr>
            <w:tcW w:w="1184" w:type="dxa"/>
          </w:tcPr>
          <w:p w:rsidR="00342D5A" w:rsidRDefault="0024051C" w:rsidP="00342D5A">
            <w:pPr>
              <w:jc w:val="cente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g</m:t>
                    </m:r>
                  </m:sub>
                </m:sSub>
              </m:oMath>
            </m:oMathPara>
          </w:p>
        </w:tc>
        <w:tc>
          <w:tcPr>
            <w:tcW w:w="1184" w:type="dxa"/>
          </w:tcPr>
          <w:p w:rsidR="00342D5A" w:rsidRDefault="00342D5A" w:rsidP="00342D5A">
            <w:pPr>
              <w:jc w:val="center"/>
            </w:pPr>
            <w:r>
              <w:rPr>
                <w:rFonts w:hint="eastAsia"/>
              </w:rPr>
              <w:t>0.2[s]</w:t>
            </w:r>
          </w:p>
        </w:tc>
      </w:tr>
      <w:tr w:rsidR="00342D5A" w:rsidTr="00342D5A">
        <w:tc>
          <w:tcPr>
            <w:tcW w:w="1183" w:type="dxa"/>
          </w:tcPr>
          <w:p w:rsidR="00342D5A" w:rsidRDefault="0024051C" w:rsidP="00342D5A">
            <w:pPr>
              <w:jc w:val="cente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T</m:t>
                    </m:r>
                  </m:sub>
                </m:sSub>
              </m:oMath>
            </m:oMathPara>
          </w:p>
        </w:tc>
        <w:tc>
          <w:tcPr>
            <w:tcW w:w="1183" w:type="dxa"/>
          </w:tcPr>
          <w:p w:rsidR="00342D5A" w:rsidRDefault="00342D5A" w:rsidP="00342D5A">
            <w:pPr>
              <w:jc w:val="center"/>
            </w:pPr>
            <w:r>
              <w:rPr>
                <w:rFonts w:hint="eastAsia"/>
              </w:rPr>
              <w:t>0.4[pu]</w:t>
            </w:r>
          </w:p>
        </w:tc>
        <w:tc>
          <w:tcPr>
            <w:tcW w:w="1184" w:type="dxa"/>
          </w:tcPr>
          <w:p w:rsidR="00342D5A" w:rsidRDefault="0024051C" w:rsidP="00342D5A">
            <w:pPr>
              <w:jc w:val="cente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oMath>
            </m:oMathPara>
          </w:p>
        </w:tc>
        <w:tc>
          <w:tcPr>
            <w:tcW w:w="1184" w:type="dxa"/>
          </w:tcPr>
          <w:p w:rsidR="00342D5A" w:rsidRDefault="00342D5A" w:rsidP="00342D5A">
            <w:pPr>
              <w:jc w:val="center"/>
            </w:pPr>
            <w:r>
              <w:rPr>
                <w:rFonts w:hint="eastAsia"/>
              </w:rPr>
              <w:t>0.05[s]</w:t>
            </w:r>
          </w:p>
        </w:tc>
      </w:tr>
      <w:tr w:rsidR="00342D5A" w:rsidTr="00342D5A">
        <w:tc>
          <w:tcPr>
            <w:tcW w:w="1183" w:type="dxa"/>
          </w:tcPr>
          <w:p w:rsidR="00342D5A" w:rsidRDefault="00342D5A" w:rsidP="00342D5A">
            <w:pPr>
              <w:jc w:val="center"/>
            </w:pPr>
            <w:r>
              <w:rPr>
                <w:rFonts w:hint="eastAsia"/>
              </w:rPr>
              <w:t>T</w:t>
            </w:r>
          </w:p>
        </w:tc>
        <w:tc>
          <w:tcPr>
            <w:tcW w:w="1183" w:type="dxa"/>
          </w:tcPr>
          <w:p w:rsidR="00342D5A" w:rsidRDefault="00342D5A" w:rsidP="00342D5A">
            <w:pPr>
              <w:jc w:val="center"/>
            </w:pPr>
            <w:r>
              <w:rPr>
                <w:rFonts w:hint="eastAsia"/>
              </w:rPr>
              <w:t>1.0[s]</w:t>
            </w:r>
          </w:p>
        </w:tc>
        <w:tc>
          <w:tcPr>
            <w:tcW w:w="1184" w:type="dxa"/>
          </w:tcPr>
          <w:p w:rsidR="00342D5A" w:rsidRDefault="0024051C" w:rsidP="00342D5A">
            <w:pPr>
              <w:jc w:val="cente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m:t>
                    </m:r>
                  </m:sub>
                </m:sSub>
              </m:oMath>
            </m:oMathPara>
          </w:p>
        </w:tc>
        <w:tc>
          <w:tcPr>
            <w:tcW w:w="1184" w:type="dxa"/>
          </w:tcPr>
          <w:p w:rsidR="00342D5A" w:rsidRDefault="00342D5A" w:rsidP="00342D5A">
            <w:pPr>
              <w:jc w:val="center"/>
            </w:pPr>
            <w:r>
              <w:rPr>
                <w:rFonts w:hint="eastAsia"/>
              </w:rPr>
              <w:t>5.0[s]</w:t>
            </w:r>
          </w:p>
        </w:tc>
      </w:tr>
    </w:tbl>
    <w:p w:rsidR="002566B5" w:rsidRDefault="002566B5" w:rsidP="007476F3">
      <w:pPr>
        <w:spacing w:line="300" w:lineRule="exact"/>
      </w:pPr>
    </w:p>
    <w:p w:rsidR="00342D5A" w:rsidRDefault="00B96E81" w:rsidP="007476F3">
      <w:pPr>
        <w:spacing w:line="310" w:lineRule="exact"/>
        <w:ind w:firstLineChars="100" w:firstLine="180"/>
      </w:pPr>
      <w:r>
        <w:rPr>
          <w:rFonts w:hint="eastAsia"/>
        </w:rPr>
        <w:t>以上の</w:t>
      </w:r>
      <w:r w:rsidR="00342D5A">
        <w:rPr>
          <w:rFonts w:hint="eastAsia"/>
        </w:rPr>
        <w:t>シミュレーション</w:t>
      </w:r>
      <w:r>
        <w:rPr>
          <w:rFonts w:hint="eastAsia"/>
        </w:rPr>
        <w:t>結果となるように</w:t>
      </w:r>
      <w:r w:rsidR="00342D5A">
        <w:rPr>
          <w:rFonts w:hint="eastAsia"/>
        </w:rPr>
        <w:t>GOV</w:t>
      </w:r>
      <w:r w:rsidR="00342D5A">
        <w:rPr>
          <w:rFonts w:hint="eastAsia"/>
        </w:rPr>
        <w:t>ブロック線図を</w:t>
      </w:r>
      <w:r>
        <w:rPr>
          <w:rFonts w:hint="eastAsia"/>
        </w:rPr>
        <w:t>OP</w:t>
      </w:r>
      <w:r>
        <w:rPr>
          <w:rFonts w:hint="eastAsia"/>
        </w:rPr>
        <w:t>アンプ回路</w:t>
      </w:r>
      <w:r w:rsidR="00342D5A">
        <w:rPr>
          <w:rFonts w:hint="eastAsia"/>
        </w:rPr>
        <w:t>へと変換をして</w:t>
      </w:r>
      <w:r>
        <w:rPr>
          <w:rFonts w:hint="eastAsia"/>
        </w:rPr>
        <w:t>OP</w:t>
      </w:r>
      <w:r>
        <w:rPr>
          <w:rFonts w:hint="eastAsia"/>
        </w:rPr>
        <w:t>アンプ製作を行っていく。図</w:t>
      </w:r>
      <w:r>
        <w:rPr>
          <w:rFonts w:hint="eastAsia"/>
        </w:rPr>
        <w:t>6</w:t>
      </w:r>
      <w:r>
        <w:rPr>
          <w:rFonts w:hint="eastAsia"/>
        </w:rPr>
        <w:t>に</w:t>
      </w:r>
      <w:r>
        <w:rPr>
          <w:rFonts w:hint="eastAsia"/>
        </w:rPr>
        <w:t>OP</w:t>
      </w:r>
      <w:r>
        <w:rPr>
          <w:rFonts w:hint="eastAsia"/>
        </w:rPr>
        <w:t>アンプ回路図を示す</w:t>
      </w:r>
      <w:r w:rsidR="00342D5A">
        <w:rPr>
          <w:rFonts w:hint="eastAsia"/>
        </w:rPr>
        <w:t>。図</w:t>
      </w:r>
      <w:r w:rsidR="00342D5A">
        <w:rPr>
          <w:rFonts w:hint="eastAsia"/>
        </w:rPr>
        <w:t>6</w:t>
      </w:r>
      <w:r w:rsidR="00342D5A">
        <w:rPr>
          <w:rFonts w:hint="eastAsia"/>
        </w:rPr>
        <w:t>の</w:t>
      </w:r>
      <w:r w:rsidR="00342D5A">
        <w:rPr>
          <w:rFonts w:hint="eastAsia"/>
        </w:rPr>
        <w:t>OP</w:t>
      </w:r>
      <w:r w:rsidR="00342D5A">
        <w:rPr>
          <w:rFonts w:hint="eastAsia"/>
        </w:rPr>
        <w:t>アンプ回路の製作にあたってブレットボードを使用してそれぞれの素子が正しく動作しているか確認を行い、</w:t>
      </w:r>
      <w:r w:rsidR="00EC16E1">
        <w:rPr>
          <w:rFonts w:hint="eastAsia"/>
        </w:rPr>
        <w:t>すべての素子について正しく動作していることが確認できたらそれぞれ</w:t>
      </w:r>
      <w:r w:rsidR="00342D5A">
        <w:rPr>
          <w:rFonts w:hint="eastAsia"/>
        </w:rPr>
        <w:t>の素子を組み合わせて行く。以上のような手順で製作を行っていき</w:t>
      </w:r>
      <w:r w:rsidR="00342D5A">
        <w:rPr>
          <w:rFonts w:hint="eastAsia"/>
        </w:rPr>
        <w:t>GOV</w:t>
      </w:r>
      <w:r w:rsidR="00342D5A">
        <w:rPr>
          <w:rFonts w:hint="eastAsia"/>
        </w:rPr>
        <w:t>模擬</w:t>
      </w:r>
      <w:r w:rsidR="00342D5A">
        <w:rPr>
          <w:rFonts w:hint="eastAsia"/>
        </w:rPr>
        <w:t>OP</w:t>
      </w:r>
      <w:r w:rsidR="00342D5A">
        <w:rPr>
          <w:rFonts w:hint="eastAsia"/>
        </w:rPr>
        <w:t>アンプの完成を目指</w:t>
      </w:r>
      <w:r w:rsidR="00342D5A">
        <w:rPr>
          <w:rFonts w:hint="eastAsia"/>
        </w:rPr>
        <w:lastRenderedPageBreak/>
        <w:t>す。同じような手順を用いて</w:t>
      </w:r>
      <w:r w:rsidR="00342D5A">
        <w:rPr>
          <w:rFonts w:hint="eastAsia"/>
        </w:rPr>
        <w:t>AVR</w:t>
      </w:r>
      <w:r w:rsidR="00342D5A">
        <w:rPr>
          <w:rFonts w:hint="eastAsia"/>
        </w:rPr>
        <w:t>についても模擬</w:t>
      </w:r>
      <w:r w:rsidR="00342D5A">
        <w:rPr>
          <w:rFonts w:hint="eastAsia"/>
        </w:rPr>
        <w:t>OP</w:t>
      </w:r>
      <w:r w:rsidR="00342D5A">
        <w:rPr>
          <w:rFonts w:hint="eastAsia"/>
        </w:rPr>
        <w:t>アンプの完成を目指す。</w:t>
      </w:r>
    </w:p>
    <w:p w:rsidR="00342D5A" w:rsidRDefault="00342D5A" w:rsidP="007476F3">
      <w:pPr>
        <w:spacing w:line="310" w:lineRule="exact"/>
      </w:pPr>
      <w:r>
        <w:rPr>
          <w:rFonts w:hint="eastAsia"/>
        </w:rPr>
        <w:t>また完成をした模擬</w:t>
      </w:r>
      <w:r>
        <w:rPr>
          <w:rFonts w:hint="eastAsia"/>
        </w:rPr>
        <w:t>OP</w:t>
      </w:r>
      <w:r>
        <w:rPr>
          <w:rFonts w:hint="eastAsia"/>
        </w:rPr>
        <w:t>アンプについては</w:t>
      </w:r>
      <w:r w:rsidR="00EC16E1">
        <w:rPr>
          <w:rFonts w:hint="eastAsia"/>
        </w:rPr>
        <w:t>PS CAD</w:t>
      </w:r>
      <w:r w:rsidR="00EC16E1">
        <w:rPr>
          <w:rFonts w:hint="eastAsia"/>
        </w:rPr>
        <w:t>における</w:t>
      </w:r>
      <w:r>
        <w:rPr>
          <w:rFonts w:hint="eastAsia"/>
        </w:rPr>
        <w:t>シミュレーション結果との比較を行い検証していく。しかしながら現段階では</w:t>
      </w:r>
      <w:r>
        <w:rPr>
          <w:rFonts w:hint="eastAsia"/>
        </w:rPr>
        <w:t>GOV</w:t>
      </w:r>
      <w:r>
        <w:rPr>
          <w:rFonts w:hint="eastAsia"/>
        </w:rPr>
        <w:t>及び</w:t>
      </w:r>
      <w:r>
        <w:rPr>
          <w:rFonts w:hint="eastAsia"/>
        </w:rPr>
        <w:t>AVR</w:t>
      </w:r>
      <w:r>
        <w:rPr>
          <w:rFonts w:hint="eastAsia"/>
        </w:rPr>
        <w:t>模擬</w:t>
      </w:r>
      <w:r>
        <w:rPr>
          <w:rFonts w:hint="eastAsia"/>
        </w:rPr>
        <w:t>OP</w:t>
      </w:r>
      <w:r>
        <w:rPr>
          <w:rFonts w:hint="eastAsia"/>
        </w:rPr>
        <w:t>アンプ回路について完成をして</w:t>
      </w:r>
      <w:r w:rsidR="00EC16E1">
        <w:rPr>
          <w:rFonts w:hint="eastAsia"/>
        </w:rPr>
        <w:t>おらずシミュレーション結果との比較が行えていない</w:t>
      </w:r>
      <w:r>
        <w:rPr>
          <w:rFonts w:hint="eastAsia"/>
        </w:rPr>
        <w:t>状況なので今後完成を目指し</w:t>
      </w:r>
      <w:r w:rsidR="00EC16E1">
        <w:rPr>
          <w:rFonts w:hint="eastAsia"/>
        </w:rPr>
        <w:t>シミュレーション結果との比較を行っていく</w:t>
      </w:r>
      <w:r>
        <w:rPr>
          <w:rFonts w:hint="eastAsia"/>
        </w:rPr>
        <w:t>。</w:t>
      </w:r>
    </w:p>
    <w:p w:rsidR="005A17D5" w:rsidRPr="00342D5A" w:rsidRDefault="005A17D5"/>
    <w:p w:rsidR="005A17D5" w:rsidRDefault="000D6CDE">
      <w:r>
        <w:rPr>
          <w:rFonts w:hint="eastAsia"/>
          <w:noProof/>
        </w:rPr>
        <w:drawing>
          <wp:inline distT="0" distB="0" distL="0" distR="0">
            <wp:extent cx="2867025" cy="1666875"/>
            <wp:effectExtent l="19050" t="0" r="952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2867025" cy="1666875"/>
                    </a:xfrm>
                    <a:prstGeom prst="rect">
                      <a:avLst/>
                    </a:prstGeom>
                    <a:noFill/>
                    <a:ln w="9525">
                      <a:noFill/>
                      <a:miter lim="800000"/>
                      <a:headEnd/>
                      <a:tailEnd/>
                    </a:ln>
                  </pic:spPr>
                </pic:pic>
              </a:graphicData>
            </a:graphic>
          </wp:inline>
        </w:drawing>
      </w:r>
    </w:p>
    <w:p w:rsidR="005A17D5" w:rsidRDefault="000D6CDE" w:rsidP="007476F3">
      <w:pPr>
        <w:spacing w:line="310" w:lineRule="exact"/>
        <w:jc w:val="center"/>
      </w:pPr>
      <w:r>
        <w:rPr>
          <w:rFonts w:hint="eastAsia"/>
        </w:rPr>
        <w:t>図</w:t>
      </w:r>
      <w:r>
        <w:rPr>
          <w:rFonts w:hint="eastAsia"/>
        </w:rPr>
        <w:t>6</w:t>
      </w:r>
      <w:r>
        <w:rPr>
          <w:rFonts w:hint="eastAsia"/>
        </w:rPr>
        <w:t xml:space="preserve">　</w:t>
      </w:r>
      <w:r>
        <w:rPr>
          <w:rFonts w:hint="eastAsia"/>
        </w:rPr>
        <w:t>OP</w:t>
      </w:r>
      <w:r>
        <w:rPr>
          <w:rFonts w:hint="eastAsia"/>
        </w:rPr>
        <w:t>アンプ回路図</w:t>
      </w:r>
    </w:p>
    <w:p w:rsidR="005A17D5" w:rsidRDefault="005A17D5" w:rsidP="007476F3">
      <w:pPr>
        <w:spacing w:line="310" w:lineRule="exact"/>
      </w:pPr>
    </w:p>
    <w:p w:rsidR="008B1A23" w:rsidRDefault="009A1A27" w:rsidP="007476F3">
      <w:pPr>
        <w:spacing w:line="310" w:lineRule="exact"/>
        <w:rPr>
          <w:rFonts w:ascii="ＭＳ ゴシック" w:eastAsia="ＭＳ ゴシック" w:hAnsi="ＭＳ ゴシック"/>
          <w:sz w:val="24"/>
        </w:rPr>
      </w:pPr>
      <w:r>
        <w:rPr>
          <w:rFonts w:ascii="ＭＳ ゴシック" w:eastAsia="ＭＳ ゴシック" w:hAnsi="ＭＳ ゴシック" w:hint="eastAsia"/>
          <w:sz w:val="24"/>
        </w:rPr>
        <w:t>5</w:t>
      </w:r>
      <w:r w:rsidR="008B1A23">
        <w:rPr>
          <w:rFonts w:ascii="ＭＳ ゴシック" w:eastAsia="ＭＳ ゴシック" w:hAnsi="ＭＳ ゴシック"/>
          <w:sz w:val="24"/>
        </w:rPr>
        <w:t>.</w:t>
      </w:r>
      <w:r w:rsidR="008B1A23">
        <w:rPr>
          <w:rFonts w:ascii="ＭＳ ゴシック" w:eastAsia="ＭＳ ゴシック" w:hAnsi="ＭＳ ゴシック" w:hint="eastAsia"/>
          <w:sz w:val="24"/>
        </w:rPr>
        <w:t xml:space="preserve"> まとめ</w:t>
      </w:r>
      <w:r w:rsidR="0078225A">
        <w:rPr>
          <w:rFonts w:ascii="ＭＳ ゴシック" w:eastAsia="ＭＳ ゴシック" w:hAnsi="ＭＳ ゴシック" w:hint="eastAsia"/>
          <w:sz w:val="24"/>
        </w:rPr>
        <w:t>・今後の展望</w:t>
      </w:r>
    </w:p>
    <w:p w:rsidR="008B1A23" w:rsidRPr="009A1A27" w:rsidRDefault="008B1A23" w:rsidP="007476F3">
      <w:pPr>
        <w:spacing w:line="310" w:lineRule="exact"/>
        <w:rPr>
          <w:rFonts w:ascii="ＭＳ ゴシック" w:eastAsia="ＭＳ ゴシック" w:hAnsi="ＭＳ ゴシック"/>
          <w:sz w:val="21"/>
          <w:szCs w:val="21"/>
        </w:rPr>
      </w:pPr>
      <w:r w:rsidRPr="009A1A27">
        <w:rPr>
          <w:rFonts w:ascii="ＭＳ ゴシック" w:eastAsia="ＭＳ ゴシック" w:hAnsi="ＭＳ ゴシック" w:hint="eastAsia"/>
          <w:sz w:val="21"/>
          <w:szCs w:val="21"/>
        </w:rPr>
        <w:t>5.1　モジュール形電力系統実習装置について</w:t>
      </w:r>
    </w:p>
    <w:p w:rsidR="005A17D5" w:rsidRPr="008B1A23" w:rsidRDefault="009A1A27" w:rsidP="007476F3">
      <w:pPr>
        <w:spacing w:line="310" w:lineRule="exact"/>
      </w:pPr>
      <w:r>
        <w:rPr>
          <w:rFonts w:hint="eastAsia"/>
        </w:rPr>
        <w:t xml:space="preserve">　今回製作を行ったモジュールを使用して無効電力補償の実</w:t>
      </w:r>
      <w:r w:rsidR="00632D00">
        <w:rPr>
          <w:rFonts w:hint="eastAsia"/>
        </w:rPr>
        <w:t>験のほかに三相配電線路等のモジュール化を行った。</w:t>
      </w:r>
      <w:r>
        <w:rPr>
          <w:rFonts w:hint="eastAsia"/>
        </w:rPr>
        <w:t>三相配電線路における平衡及び不平衡についての実験等も行った。</w:t>
      </w:r>
      <w:r w:rsidR="00632D00">
        <w:rPr>
          <w:rFonts w:hint="eastAsia"/>
        </w:rPr>
        <w:t>また今後は</w:t>
      </w:r>
      <w:r w:rsidR="0078225A">
        <w:rPr>
          <w:rFonts w:hint="eastAsia"/>
        </w:rPr>
        <w:t>誘導発電機模擬</w:t>
      </w:r>
      <w:r w:rsidR="0078225A">
        <w:rPr>
          <w:rFonts w:hint="eastAsia"/>
        </w:rPr>
        <w:t>(M-G</w:t>
      </w:r>
      <w:r w:rsidR="0078225A">
        <w:rPr>
          <w:rFonts w:hint="eastAsia"/>
        </w:rPr>
        <w:t>セット</w:t>
      </w:r>
      <w:r w:rsidR="0078225A">
        <w:rPr>
          <w:rFonts w:hint="eastAsia"/>
        </w:rPr>
        <w:t>)</w:t>
      </w:r>
      <w:r w:rsidR="00632D00">
        <w:rPr>
          <w:rFonts w:hint="eastAsia"/>
        </w:rPr>
        <w:t>のモジュール化の製作について考えており、その準備段階として誘導機の動作特性の実験を行っている</w:t>
      </w:r>
      <w:r w:rsidR="0078225A">
        <w:rPr>
          <w:rFonts w:hint="eastAsia"/>
        </w:rPr>
        <w:t>。</w:t>
      </w:r>
    </w:p>
    <w:p w:rsidR="005A17D5" w:rsidRPr="008B1A23" w:rsidRDefault="008B1A23" w:rsidP="007476F3">
      <w:pPr>
        <w:spacing w:line="31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5.2</w:t>
      </w:r>
      <w:r w:rsidR="009A1A27">
        <w:rPr>
          <w:rFonts w:asciiTheme="majorEastAsia" w:eastAsiaTheme="majorEastAsia" w:hAnsiTheme="majorEastAsia" w:hint="eastAsia"/>
          <w:sz w:val="21"/>
          <w:szCs w:val="21"/>
        </w:rPr>
        <w:t xml:space="preserve"> 発電ユニットの開発について</w:t>
      </w:r>
    </w:p>
    <w:p w:rsidR="005A17D5" w:rsidRDefault="0078225A" w:rsidP="007476F3">
      <w:pPr>
        <w:spacing w:line="310" w:lineRule="exact"/>
      </w:pPr>
      <w:r>
        <w:rPr>
          <w:rFonts w:hint="eastAsia"/>
        </w:rPr>
        <w:t xml:space="preserve">　現在製作を行っている</w:t>
      </w:r>
      <w:r>
        <w:rPr>
          <w:rFonts w:hint="eastAsia"/>
        </w:rPr>
        <w:t>GOV</w:t>
      </w:r>
      <w:r>
        <w:rPr>
          <w:rFonts w:hint="eastAsia"/>
        </w:rPr>
        <w:t>及び</w:t>
      </w:r>
      <w:r>
        <w:rPr>
          <w:rFonts w:hint="eastAsia"/>
        </w:rPr>
        <w:t>AVR</w:t>
      </w:r>
      <w:r>
        <w:rPr>
          <w:rFonts w:hint="eastAsia"/>
        </w:rPr>
        <w:t>模擬</w:t>
      </w:r>
      <w:r>
        <w:rPr>
          <w:rFonts w:hint="eastAsia"/>
        </w:rPr>
        <w:t>OP</w:t>
      </w:r>
      <w:r>
        <w:rPr>
          <w:rFonts w:hint="eastAsia"/>
        </w:rPr>
        <w:t>アンプ回路の完成を目指すとともに図</w:t>
      </w:r>
      <w:r>
        <w:rPr>
          <w:rFonts w:hint="eastAsia"/>
        </w:rPr>
        <w:t>3</w:t>
      </w:r>
      <w:r>
        <w:rPr>
          <w:rFonts w:hint="eastAsia"/>
        </w:rPr>
        <w:t>における発電ユニットの全体の動作について理解をしていく。また発電ユニットをモジュール化するためにどのような構成にするかについて検討していかなければならない。その他今回は水力発電を模擬しているが今後は火力や</w:t>
      </w:r>
      <w:r w:rsidR="002566B5">
        <w:rPr>
          <w:rFonts w:hint="eastAsia"/>
        </w:rPr>
        <w:t>水力</w:t>
      </w:r>
      <w:r>
        <w:rPr>
          <w:rFonts w:hint="eastAsia"/>
        </w:rPr>
        <w:t>といった様々な</w:t>
      </w:r>
      <w:r w:rsidR="002566B5">
        <w:rPr>
          <w:rFonts w:hint="eastAsia"/>
        </w:rPr>
        <w:t>同期発電システムについても模擬が行える装置を具現化していく</w:t>
      </w:r>
      <w:r w:rsidR="004C1E5C">
        <w:rPr>
          <w:rFonts w:hint="eastAsia"/>
        </w:rPr>
        <w:t>。</w:t>
      </w:r>
    </w:p>
    <w:p w:rsidR="005A17D5" w:rsidRDefault="005A17D5" w:rsidP="007476F3">
      <w:pPr>
        <w:spacing w:line="310" w:lineRule="exact"/>
      </w:pPr>
    </w:p>
    <w:p w:rsidR="005A17D5" w:rsidRDefault="00EE05FF" w:rsidP="007476F3">
      <w:pPr>
        <w:pBdr>
          <w:bottom w:val="single" w:sz="4" w:space="1" w:color="auto"/>
        </w:pBdr>
        <w:spacing w:line="310" w:lineRule="exact"/>
        <w:jc w:val="center"/>
      </w:pPr>
      <w:r>
        <w:rPr>
          <w:rFonts w:hint="eastAsia"/>
        </w:rPr>
        <w:t>参考文献</w:t>
      </w:r>
    </w:p>
    <w:p w:rsidR="002566B5" w:rsidRDefault="002566B5" w:rsidP="007476F3">
      <w:pPr>
        <w:pStyle w:val="afa"/>
        <w:numPr>
          <w:ilvl w:val="0"/>
          <w:numId w:val="12"/>
        </w:numPr>
        <w:spacing w:line="310" w:lineRule="exact"/>
        <w:ind w:leftChars="0"/>
      </w:pPr>
      <w:r>
        <w:rPr>
          <w:rFonts w:hint="eastAsia"/>
        </w:rPr>
        <w:t>堀　桂太郎　書　「オペアンプの基礎マスター」</w:t>
      </w:r>
    </w:p>
    <w:p w:rsidR="00CB2295" w:rsidRDefault="002566B5" w:rsidP="007476F3">
      <w:pPr>
        <w:pStyle w:val="afa"/>
        <w:spacing w:line="310" w:lineRule="exact"/>
        <w:ind w:leftChars="0" w:left="360"/>
      </w:pPr>
      <w:r>
        <w:rPr>
          <w:rFonts w:hint="eastAsia"/>
        </w:rPr>
        <w:t xml:space="preserve">電気書院　</w:t>
      </w:r>
      <w:r>
        <w:rPr>
          <w:rFonts w:hint="eastAsia"/>
        </w:rPr>
        <w:t>(2006)</w:t>
      </w:r>
    </w:p>
    <w:p w:rsidR="00632D00" w:rsidRDefault="007476F3" w:rsidP="007476F3">
      <w:pPr>
        <w:spacing w:line="310" w:lineRule="exact"/>
      </w:pPr>
      <w:r>
        <w:rPr>
          <w:rFonts w:hint="eastAsia"/>
        </w:rPr>
        <w:t xml:space="preserve">(2) </w:t>
      </w:r>
      <w:r w:rsidR="002566B5">
        <w:rPr>
          <w:rFonts w:hint="eastAsia"/>
        </w:rPr>
        <w:t>武田　幸男</w:t>
      </w:r>
      <w:r w:rsidR="002566B5">
        <w:rPr>
          <w:rFonts w:hint="eastAsia"/>
        </w:rPr>
        <w:t>,</w:t>
      </w:r>
      <w:r w:rsidR="002566B5">
        <w:rPr>
          <w:rFonts w:hint="eastAsia"/>
        </w:rPr>
        <w:t>根岸　道明　共書　「</w:t>
      </w:r>
      <w:r w:rsidR="00EC16E1">
        <w:rPr>
          <w:rFonts w:hint="eastAsia"/>
        </w:rPr>
        <w:t>自動電圧調整器</w:t>
      </w:r>
      <w:r w:rsidR="002566B5">
        <w:rPr>
          <w:rFonts w:hint="eastAsia"/>
        </w:rPr>
        <w:t>」</w:t>
      </w:r>
      <w:r w:rsidR="00DC629C">
        <w:rPr>
          <w:rFonts w:hint="eastAsia"/>
        </w:rPr>
        <w:t>オーム社</w:t>
      </w:r>
      <w:r w:rsidR="002566B5">
        <w:rPr>
          <w:rFonts w:hint="eastAsia"/>
        </w:rPr>
        <w:t xml:space="preserve">　</w:t>
      </w:r>
      <w:r w:rsidR="002566B5">
        <w:rPr>
          <w:rFonts w:hint="eastAsia"/>
        </w:rPr>
        <w:t>(2000)</w:t>
      </w:r>
    </w:p>
    <w:p w:rsidR="00496B43" w:rsidRDefault="00496B43" w:rsidP="007476F3">
      <w:pPr>
        <w:spacing w:line="300" w:lineRule="exact"/>
      </w:pPr>
      <w:r>
        <w:rPr>
          <w:rFonts w:hint="eastAsia"/>
        </w:rPr>
        <w:t xml:space="preserve">(3) </w:t>
      </w:r>
      <w:r>
        <w:rPr>
          <w:rFonts w:hint="eastAsia"/>
        </w:rPr>
        <w:t xml:space="preserve">西方　正司　書　</w:t>
      </w:r>
    </w:p>
    <w:p w:rsidR="00CF1EFC" w:rsidRDefault="00496B43" w:rsidP="007476F3">
      <w:pPr>
        <w:spacing w:line="300" w:lineRule="exact"/>
      </w:pPr>
      <w:r>
        <w:rPr>
          <w:rFonts w:hint="eastAsia"/>
        </w:rPr>
        <w:t>「よくわかるパワーエレクトロニクスと電気機器」</w:t>
      </w:r>
    </w:p>
    <w:p w:rsidR="00496B43" w:rsidRPr="00CF1EFC" w:rsidRDefault="00496B43" w:rsidP="007476F3">
      <w:pPr>
        <w:spacing w:line="300" w:lineRule="exact"/>
      </w:pPr>
      <w:r>
        <w:rPr>
          <w:rFonts w:hint="eastAsia"/>
        </w:rPr>
        <w:t xml:space="preserve">オーム社　</w:t>
      </w:r>
      <w:r>
        <w:rPr>
          <w:rFonts w:hint="eastAsia"/>
        </w:rPr>
        <w:t>(1997)</w:t>
      </w:r>
    </w:p>
    <w:sectPr w:rsidR="00496B43" w:rsidRPr="00CF1EFC" w:rsidSect="00202747">
      <w:headerReference w:type="even" r:id="rId15"/>
      <w:footnotePr>
        <w:numFmt w:val="chicago"/>
      </w:footnotePr>
      <w:type w:val="continuous"/>
      <w:pgSz w:w="11907" w:h="16840" w:code="9"/>
      <w:pgMar w:top="1134" w:right="1134" w:bottom="1134" w:left="1134" w:header="851" w:footer="851" w:gutter="0"/>
      <w:paperSrc w:first="12288" w:other="12288"/>
      <w:cols w:num="2" w:space="567"/>
      <w:noEndnote/>
      <w:docGrid w:type="lines" w:linePitch="357" w:charSpace="106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6D" w:rsidRDefault="00E56D6D">
      <w:r>
        <w:separator/>
      </w:r>
    </w:p>
  </w:endnote>
  <w:endnote w:type="continuationSeparator" w:id="0">
    <w:p w:rsidR="00E56D6D" w:rsidRDefault="00E56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5A" w:rsidRDefault="0078225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6D" w:rsidRDefault="00E56D6D">
      <w:r>
        <w:separator/>
      </w:r>
    </w:p>
  </w:footnote>
  <w:footnote w:type="continuationSeparator" w:id="0">
    <w:p w:rsidR="00E56D6D" w:rsidRDefault="00E56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5A" w:rsidRDefault="007822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4C40CE"/>
    <w:multiLevelType w:val="singleLevel"/>
    <w:tmpl w:val="E0EA2E28"/>
    <w:lvl w:ilvl="0">
      <w:start w:val="1"/>
      <w:numFmt w:val="decimal"/>
      <w:lvlText w:val="[%1]"/>
      <w:legacy w:legacy="1" w:legacySpace="0" w:legacyIndent="425"/>
      <w:lvlJc w:val="left"/>
      <w:pPr>
        <w:ind w:left="425" w:hanging="425"/>
      </w:pPr>
    </w:lvl>
  </w:abstractNum>
  <w:abstractNum w:abstractNumId="4">
    <w:nsid w:val="29612E32"/>
    <w:multiLevelType w:val="hybridMultilevel"/>
    <w:tmpl w:val="F0CEA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F93267"/>
    <w:multiLevelType w:val="hybridMultilevel"/>
    <w:tmpl w:val="9108877E"/>
    <w:lvl w:ilvl="0" w:tplc="B85A0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CCA21D7"/>
    <w:multiLevelType w:val="hybridMultilevel"/>
    <w:tmpl w:val="D3F876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6F5201"/>
    <w:multiLevelType w:val="hybridMultilevel"/>
    <w:tmpl w:val="7C3A29A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1"/>
  </w:num>
  <w:num w:numId="5">
    <w:abstractNumId w:val="1"/>
  </w:num>
  <w:num w:numId="6">
    <w:abstractNumId w:val="7"/>
  </w:num>
  <w:num w:numId="7">
    <w:abstractNumId w:val="5"/>
  </w:num>
  <w:num w:numId="8">
    <w:abstractNumId w:val="8"/>
  </w:num>
  <w:num w:numId="9">
    <w:abstractNumId w:val="10"/>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360"/>
  <w:doNotHyphenateCaps/>
  <w:drawingGridHorizontalSpacing w:val="115"/>
  <w:drawingGridVerticalSpacing w:val="120"/>
  <w:displayHorizontalDrawingGridEvery w:val="0"/>
  <w:doNotShadeFormData/>
  <w:noPunctuationKerning/>
  <w:characterSpacingControl w:val="doNotCompress"/>
  <w:hdrShapeDefaults>
    <o:shapedefaults v:ext="edit" spidmax="18434">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FD77CA"/>
    <w:rsid w:val="00046A49"/>
    <w:rsid w:val="00071C20"/>
    <w:rsid w:val="0009688E"/>
    <w:rsid w:val="000D6CDE"/>
    <w:rsid w:val="0012157B"/>
    <w:rsid w:val="00202747"/>
    <w:rsid w:val="0024051C"/>
    <w:rsid w:val="002566B5"/>
    <w:rsid w:val="002E1CCE"/>
    <w:rsid w:val="00342D5A"/>
    <w:rsid w:val="003A1AD8"/>
    <w:rsid w:val="003B0675"/>
    <w:rsid w:val="00427B35"/>
    <w:rsid w:val="00496B43"/>
    <w:rsid w:val="004C1E5C"/>
    <w:rsid w:val="00551437"/>
    <w:rsid w:val="005A17D5"/>
    <w:rsid w:val="00632D00"/>
    <w:rsid w:val="006339D2"/>
    <w:rsid w:val="0065754C"/>
    <w:rsid w:val="007476F3"/>
    <w:rsid w:val="0078225A"/>
    <w:rsid w:val="007837A7"/>
    <w:rsid w:val="008B1A23"/>
    <w:rsid w:val="008D6332"/>
    <w:rsid w:val="00900C9F"/>
    <w:rsid w:val="00902A83"/>
    <w:rsid w:val="009238D5"/>
    <w:rsid w:val="009513AB"/>
    <w:rsid w:val="00962731"/>
    <w:rsid w:val="00981022"/>
    <w:rsid w:val="009A1A27"/>
    <w:rsid w:val="00A27482"/>
    <w:rsid w:val="00A33A9F"/>
    <w:rsid w:val="00AD14D2"/>
    <w:rsid w:val="00B34DA6"/>
    <w:rsid w:val="00B96E81"/>
    <w:rsid w:val="00C030C8"/>
    <w:rsid w:val="00C6492E"/>
    <w:rsid w:val="00C86D36"/>
    <w:rsid w:val="00CB2295"/>
    <w:rsid w:val="00CB7579"/>
    <w:rsid w:val="00CF1EFC"/>
    <w:rsid w:val="00DC629C"/>
    <w:rsid w:val="00E56D6D"/>
    <w:rsid w:val="00EC16E1"/>
    <w:rsid w:val="00EE05FF"/>
    <w:rsid w:val="00EF4796"/>
    <w:rsid w:val="00F0385F"/>
    <w:rsid w:val="00F10628"/>
    <w:rsid w:val="00F84717"/>
    <w:rsid w:val="00FA1236"/>
    <w:rsid w:val="00FD77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747"/>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202747"/>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202747"/>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202747"/>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747"/>
    <w:pPr>
      <w:snapToGrid w:val="0"/>
      <w:spacing w:line="300" w:lineRule="atLeast"/>
    </w:pPr>
  </w:style>
  <w:style w:type="paragraph" w:customStyle="1" w:styleId="a4">
    <w:name w:val="脚注"/>
    <w:basedOn w:val="a"/>
    <w:rsid w:val="00202747"/>
    <w:pPr>
      <w:pBdr>
        <w:top w:val="single" w:sz="4" w:space="1" w:color="auto"/>
      </w:pBdr>
      <w:snapToGrid w:val="0"/>
      <w:spacing w:line="0" w:lineRule="atLeast"/>
    </w:pPr>
    <w:rPr>
      <w:sz w:val="16"/>
    </w:rPr>
  </w:style>
  <w:style w:type="paragraph" w:customStyle="1" w:styleId="a5">
    <w:name w:val="和文タイトル"/>
    <w:basedOn w:val="a"/>
    <w:rsid w:val="00202747"/>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202747"/>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202747"/>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202747"/>
  </w:style>
  <w:style w:type="paragraph" w:customStyle="1" w:styleId="a9">
    <w:name w:val="数式"/>
    <w:basedOn w:val="a"/>
    <w:rsid w:val="00202747"/>
    <w:pPr>
      <w:tabs>
        <w:tab w:val="left" w:pos="284"/>
        <w:tab w:val="right" w:leader="middleDot" w:pos="4536"/>
      </w:tabs>
      <w:autoSpaceDE/>
      <w:autoSpaceDN/>
      <w:snapToGrid w:val="0"/>
      <w:spacing w:line="300" w:lineRule="atLeast"/>
    </w:pPr>
  </w:style>
  <w:style w:type="paragraph" w:customStyle="1" w:styleId="aa">
    <w:name w:val="アブストラクト"/>
    <w:basedOn w:val="a"/>
    <w:rsid w:val="00202747"/>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202747"/>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202747"/>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202747"/>
    <w:pPr>
      <w:jc w:val="center"/>
    </w:pPr>
  </w:style>
  <w:style w:type="paragraph" w:customStyle="1" w:styleId="ae">
    <w:name w:val="図表の中"/>
    <w:basedOn w:val="a"/>
    <w:rsid w:val="00202747"/>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202747"/>
    <w:pPr>
      <w:autoSpaceDE/>
      <w:autoSpaceDN/>
      <w:snapToGrid w:val="0"/>
      <w:spacing w:line="0" w:lineRule="atLeast"/>
    </w:pPr>
    <w:rPr>
      <w:sz w:val="16"/>
    </w:rPr>
  </w:style>
  <w:style w:type="paragraph" w:customStyle="1" w:styleId="af0">
    <w:name w:val="受付日"/>
    <w:basedOn w:val="a"/>
    <w:rsid w:val="00202747"/>
    <w:pPr>
      <w:autoSpaceDE/>
      <w:autoSpaceDN/>
      <w:snapToGrid w:val="0"/>
      <w:spacing w:line="0" w:lineRule="atLeast"/>
      <w:jc w:val="right"/>
    </w:pPr>
  </w:style>
  <w:style w:type="paragraph" w:customStyle="1" w:styleId="af1">
    <w:name w:val="プログラム例"/>
    <w:basedOn w:val="a3"/>
    <w:rsid w:val="00202747"/>
    <w:pPr>
      <w:spacing w:line="0" w:lineRule="atLeast"/>
    </w:pPr>
    <w:rPr>
      <w:rFonts w:ascii="Courier New" w:hAnsi="Courier New" w:cs="Courier New"/>
    </w:rPr>
  </w:style>
  <w:style w:type="paragraph" w:styleId="af2">
    <w:name w:val="header"/>
    <w:basedOn w:val="a"/>
    <w:link w:val="af3"/>
    <w:rsid w:val="00202747"/>
    <w:pPr>
      <w:tabs>
        <w:tab w:val="center" w:pos="4252"/>
        <w:tab w:val="right" w:pos="8504"/>
      </w:tabs>
      <w:snapToGrid w:val="0"/>
    </w:pPr>
  </w:style>
  <w:style w:type="character" w:customStyle="1" w:styleId="af3">
    <w:name w:val="ヘッダー (文字)"/>
    <w:basedOn w:val="a0"/>
    <w:link w:val="af2"/>
    <w:rsid w:val="00202747"/>
    <w:rPr>
      <w:rFonts w:ascii="Times New Roman" w:eastAsia="ＭＳ 明朝" w:hAnsi="Times New Roman"/>
      <w:sz w:val="18"/>
    </w:rPr>
  </w:style>
  <w:style w:type="paragraph" w:styleId="af4">
    <w:name w:val="footer"/>
    <w:basedOn w:val="a"/>
    <w:link w:val="af5"/>
    <w:rsid w:val="00202747"/>
    <w:pPr>
      <w:tabs>
        <w:tab w:val="center" w:pos="4252"/>
        <w:tab w:val="right" w:pos="8504"/>
      </w:tabs>
      <w:snapToGrid w:val="0"/>
    </w:pPr>
  </w:style>
  <w:style w:type="character" w:customStyle="1" w:styleId="af5">
    <w:name w:val="フッター (文字)"/>
    <w:basedOn w:val="a0"/>
    <w:link w:val="af4"/>
    <w:rsid w:val="00202747"/>
    <w:rPr>
      <w:rFonts w:ascii="Times New Roman" w:eastAsia="ＭＳ 明朝" w:hAnsi="Times New Roman"/>
      <w:sz w:val="18"/>
    </w:rPr>
  </w:style>
  <w:style w:type="paragraph" w:styleId="af6">
    <w:name w:val="Balloon Text"/>
    <w:basedOn w:val="a"/>
    <w:link w:val="af7"/>
    <w:rsid w:val="00FA1236"/>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FA1236"/>
    <w:rPr>
      <w:rFonts w:asciiTheme="majorHAnsi" w:eastAsiaTheme="majorEastAsia" w:hAnsiTheme="majorHAnsi" w:cstheme="majorBidi"/>
      <w:sz w:val="18"/>
      <w:szCs w:val="18"/>
    </w:rPr>
  </w:style>
  <w:style w:type="character" w:styleId="af8">
    <w:name w:val="Placeholder Text"/>
    <w:basedOn w:val="a0"/>
    <w:uiPriority w:val="99"/>
    <w:semiHidden/>
    <w:rsid w:val="00FA1236"/>
    <w:rPr>
      <w:color w:val="808080"/>
    </w:rPr>
  </w:style>
  <w:style w:type="table" w:styleId="af9">
    <w:name w:val="Table Grid"/>
    <w:basedOn w:val="a1"/>
    <w:rsid w:val="00FA12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List Paragraph"/>
    <w:basedOn w:val="a"/>
    <w:uiPriority w:val="34"/>
    <w:qFormat/>
    <w:rsid w:val="00EE05FF"/>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709F-375D-4A19-A8BB-EFF13CF5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Pages>
  <Words>395</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subject/>
  <dc:creator>gfujita</dc:creator>
  <cp:keywords/>
  <cp:lastModifiedBy>e08047</cp:lastModifiedBy>
  <cp:revision>14</cp:revision>
  <cp:lastPrinted>2011-12-15T02:48:00Z</cp:lastPrinted>
  <dcterms:created xsi:type="dcterms:W3CDTF">2011-12-08T15:34:00Z</dcterms:created>
  <dcterms:modified xsi:type="dcterms:W3CDTF">2011-12-19T07:44:00Z</dcterms:modified>
</cp:coreProperties>
</file>