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7B" w:rsidRPr="005E78E4" w:rsidRDefault="00F012CE" w:rsidP="003E6309">
      <w:pPr>
        <w:spacing w:line="0" w:lineRule="atLeast"/>
        <w:jc w:val="center"/>
        <w:rPr>
          <w:rFonts w:asciiTheme="minorHAnsi" w:hAnsiTheme="minorHAnsi"/>
        </w:rPr>
      </w:pPr>
      <w:r>
        <w:rPr>
          <w:rFonts w:asciiTheme="majorEastAsia" w:eastAsiaTheme="majorEastAsia" w:hAnsiTheme="majorEastAsia" w:hint="eastAsia"/>
          <w:color w:val="000000" w:themeColor="text1"/>
          <w:sz w:val="28"/>
          <w:szCs w:val="32"/>
        </w:rPr>
        <w:t>電力品質改善装置の特性評価～負荷試験装置の比較～</w:t>
      </w:r>
    </w:p>
    <w:tbl>
      <w:tblPr>
        <w:tblW w:w="0" w:type="auto"/>
        <w:jc w:val="center"/>
        <w:tblCellMar>
          <w:left w:w="99" w:type="dxa"/>
          <w:right w:w="99" w:type="dxa"/>
        </w:tblCellMar>
        <w:tblLook w:val="0000"/>
      </w:tblPr>
      <w:tblGrid>
        <w:gridCol w:w="4918"/>
        <w:gridCol w:w="4919"/>
      </w:tblGrid>
      <w:tr w:rsidR="0038497B" w:rsidRPr="005E78E4" w:rsidTr="00D809DD">
        <w:trPr>
          <w:jc w:val="center"/>
        </w:trPr>
        <w:tc>
          <w:tcPr>
            <w:tcW w:w="4918" w:type="dxa"/>
          </w:tcPr>
          <w:p w:rsidR="0038497B" w:rsidRPr="005E78E4" w:rsidRDefault="002C5293" w:rsidP="00D809DD">
            <w:pPr>
              <w:spacing w:line="0" w:lineRule="atLeast"/>
              <w:jc w:val="center"/>
              <w:rPr>
                <w:rFonts w:asciiTheme="minorHAnsi" w:hAnsiTheme="minorHAnsi"/>
                <w:sz w:val="24"/>
              </w:rPr>
            </w:pPr>
            <w:r>
              <w:rPr>
                <w:rFonts w:asciiTheme="minorHAnsi" w:hAnsiTheme="minorHAnsi" w:hint="eastAsia"/>
                <w:sz w:val="24"/>
              </w:rPr>
              <w:t>A</w:t>
            </w:r>
            <w:r w:rsidR="0009363F">
              <w:rPr>
                <w:rFonts w:asciiTheme="minorHAnsi" w:hAnsiTheme="minorHAnsi"/>
                <w:sz w:val="24"/>
              </w:rPr>
              <w:t>E</w:t>
            </w:r>
            <w:r w:rsidR="00355864">
              <w:rPr>
                <w:rFonts w:asciiTheme="minorHAnsi" w:hAnsiTheme="minorHAnsi" w:hint="eastAsia"/>
                <w:sz w:val="24"/>
              </w:rPr>
              <w:t>12063</w:t>
            </w:r>
            <w:r w:rsidR="0038497B" w:rsidRPr="005E78E4">
              <w:rPr>
                <w:rFonts w:asciiTheme="minorHAnsi" w:hAnsiTheme="minorHAnsi"/>
                <w:sz w:val="24"/>
              </w:rPr>
              <w:t xml:space="preserve">  </w:t>
            </w:r>
            <w:r w:rsidR="00355864">
              <w:rPr>
                <w:rFonts w:asciiTheme="minorHAnsi" w:hAnsiTheme="minorHAnsi" w:hint="eastAsia"/>
                <w:sz w:val="24"/>
              </w:rPr>
              <w:t>中田　貴大</w:t>
            </w:r>
          </w:p>
        </w:tc>
        <w:tc>
          <w:tcPr>
            <w:tcW w:w="4919" w:type="dxa"/>
          </w:tcPr>
          <w:p w:rsidR="0038497B" w:rsidRPr="005E78E4" w:rsidRDefault="0038497B" w:rsidP="00D809DD">
            <w:pPr>
              <w:spacing w:line="0" w:lineRule="atLeast"/>
              <w:jc w:val="center"/>
              <w:rPr>
                <w:rFonts w:asciiTheme="minorHAnsi" w:hAnsiTheme="minorHAnsi"/>
                <w:sz w:val="24"/>
              </w:rPr>
            </w:pPr>
            <w:r w:rsidRPr="005E78E4">
              <w:rPr>
                <w:rFonts w:asciiTheme="minorHAnsi"/>
                <w:sz w:val="24"/>
              </w:rPr>
              <w:t>指導教員</w:t>
            </w:r>
            <w:r w:rsidRPr="005E78E4">
              <w:rPr>
                <w:rFonts w:asciiTheme="minorHAnsi" w:hAnsiTheme="minorHAnsi"/>
                <w:sz w:val="24"/>
              </w:rPr>
              <w:t xml:space="preserve">  </w:t>
            </w:r>
            <w:r w:rsidR="00667C6C" w:rsidRPr="005E78E4">
              <w:rPr>
                <w:rFonts w:asciiTheme="minorHAnsi"/>
                <w:sz w:val="24"/>
              </w:rPr>
              <w:t>藤田吾郎</w:t>
            </w:r>
          </w:p>
        </w:tc>
      </w:tr>
    </w:tbl>
    <w:p w:rsidR="0038497B" w:rsidRPr="005E78E4" w:rsidRDefault="0038497B" w:rsidP="0029412B">
      <w:pPr>
        <w:spacing w:line="0" w:lineRule="atLeast"/>
        <w:rPr>
          <w:rFonts w:asciiTheme="minorHAnsi" w:hAnsiTheme="minorHAnsi"/>
          <w:sz w:val="19"/>
        </w:rPr>
      </w:pPr>
    </w:p>
    <w:p w:rsidR="0038497B" w:rsidRPr="005E78E4" w:rsidRDefault="0038497B" w:rsidP="0029412B">
      <w:pPr>
        <w:spacing w:line="0" w:lineRule="atLeast"/>
        <w:rPr>
          <w:rFonts w:asciiTheme="minorHAnsi" w:hAnsiTheme="minorHAnsi"/>
          <w:sz w:val="19"/>
        </w:rPr>
        <w:sectPr w:rsidR="0038497B" w:rsidRPr="005E78E4" w:rsidSect="0063539A">
          <w:footerReference w:type="default" r:id="rId8"/>
          <w:footnotePr>
            <w:numFmt w:val="chicago"/>
          </w:footnotePr>
          <w:type w:val="continuous"/>
          <w:pgSz w:w="11907" w:h="16840" w:code="9"/>
          <w:pgMar w:top="1134" w:right="1134" w:bottom="1134" w:left="1134" w:header="0" w:footer="0" w:gutter="0"/>
          <w:paperSrc w:first="12288" w:other="12288"/>
          <w:cols w:space="567"/>
          <w:noEndnote/>
          <w:docGrid w:linePitch="357" w:charSpace="10650"/>
        </w:sectPr>
      </w:pPr>
    </w:p>
    <w:p w:rsidR="0038497B" w:rsidRPr="006F7963" w:rsidRDefault="00E7374A" w:rsidP="0029412B">
      <w:pPr>
        <w:spacing w:line="0" w:lineRule="atLeast"/>
        <w:rPr>
          <w:rFonts w:asciiTheme="majorEastAsia" w:eastAsiaTheme="majorEastAsia" w:hAnsiTheme="majorEastAsia"/>
        </w:rPr>
      </w:pPr>
      <w:r w:rsidRPr="006F7963">
        <w:rPr>
          <w:rFonts w:asciiTheme="majorEastAsia" w:eastAsiaTheme="majorEastAsia" w:hAnsiTheme="majorEastAsia"/>
          <w:sz w:val="24"/>
        </w:rPr>
        <w:lastRenderedPageBreak/>
        <w:t>1</w:t>
      </w:r>
      <w:r w:rsidR="0038497B" w:rsidRPr="006F7963">
        <w:rPr>
          <w:rFonts w:asciiTheme="majorEastAsia" w:eastAsiaTheme="majorEastAsia" w:hAnsiTheme="majorEastAsia"/>
          <w:sz w:val="24"/>
        </w:rPr>
        <w:t>. はじめ</w:t>
      </w:r>
      <w:r w:rsidR="00667C6C" w:rsidRPr="006F7963">
        <w:rPr>
          <w:rFonts w:asciiTheme="majorEastAsia" w:eastAsiaTheme="majorEastAsia" w:hAnsiTheme="majorEastAsia"/>
          <w:sz w:val="24"/>
        </w:rPr>
        <w:t>に</w:t>
      </w:r>
    </w:p>
    <w:p w:rsidR="007F7D78" w:rsidRPr="006F7963" w:rsidRDefault="0009363F" w:rsidP="00E45124">
      <w:pPr>
        <w:spacing w:line="200" w:lineRule="atLeast"/>
        <w:rPr>
          <w:rFonts w:asciiTheme="minorEastAsia" w:eastAsiaTheme="minorEastAsia" w:hAnsiTheme="minorEastAsia"/>
        </w:rPr>
      </w:pPr>
      <w:r w:rsidRPr="005B3B64">
        <w:rPr>
          <w:rFonts w:hAnsiTheme="minorHAnsi" w:hint="eastAsia"/>
        </w:rPr>
        <w:t xml:space="preserve">　</w:t>
      </w:r>
      <w:r w:rsidR="000B595F" w:rsidRPr="006F7963">
        <w:rPr>
          <w:rFonts w:asciiTheme="minorEastAsia" w:eastAsiaTheme="minorEastAsia" w:hAnsiTheme="minorEastAsia" w:hint="eastAsia"/>
        </w:rPr>
        <w:t>世界には多くの電気機器が存在しており</w:t>
      </w:r>
      <w:r w:rsidR="00DD04E3" w:rsidRPr="006F7963">
        <w:rPr>
          <w:rFonts w:asciiTheme="minorEastAsia" w:eastAsiaTheme="minorEastAsia" w:hAnsiTheme="minorEastAsia" w:hint="eastAsia"/>
        </w:rPr>
        <w:t>,</w:t>
      </w:r>
      <w:r w:rsidR="000B595F" w:rsidRPr="006F7963">
        <w:rPr>
          <w:rFonts w:asciiTheme="minorEastAsia" w:eastAsiaTheme="minorEastAsia" w:hAnsiTheme="minorEastAsia" w:hint="eastAsia"/>
        </w:rPr>
        <w:t>エアコンなどほとんどの電気機器がインバータなどの電力変換機器を使っている。しかし</w:t>
      </w:r>
      <w:r w:rsidR="00DD04E3" w:rsidRPr="006F7963">
        <w:rPr>
          <w:rFonts w:asciiTheme="minorEastAsia" w:eastAsiaTheme="minorEastAsia" w:hAnsiTheme="minorEastAsia" w:hint="eastAsia"/>
        </w:rPr>
        <w:t>,</w:t>
      </w:r>
      <w:r w:rsidR="000B595F" w:rsidRPr="006F7963">
        <w:rPr>
          <w:rFonts w:asciiTheme="minorEastAsia" w:eastAsiaTheme="minorEastAsia" w:hAnsiTheme="minorEastAsia" w:hint="eastAsia"/>
        </w:rPr>
        <w:t>それらの電力変換機器</w:t>
      </w:r>
      <w:r w:rsidR="003C14AE" w:rsidRPr="006F7963">
        <w:rPr>
          <w:rFonts w:asciiTheme="minorEastAsia" w:eastAsiaTheme="minorEastAsia" w:hAnsiTheme="minorEastAsia" w:hint="eastAsia"/>
        </w:rPr>
        <w:t>によって変換を行う際に高調波が発生し</w:t>
      </w:r>
      <w:r w:rsidR="00DD04E3" w:rsidRPr="006F7963">
        <w:rPr>
          <w:rFonts w:asciiTheme="minorEastAsia" w:eastAsiaTheme="minorEastAsia" w:hAnsiTheme="minorEastAsia" w:hint="eastAsia"/>
        </w:rPr>
        <w:t>,</w:t>
      </w:r>
      <w:r w:rsidR="001B0204" w:rsidRPr="006F7963">
        <w:rPr>
          <w:rFonts w:asciiTheme="minorEastAsia" w:eastAsiaTheme="minorEastAsia" w:hAnsiTheme="minorEastAsia" w:hint="eastAsia"/>
        </w:rPr>
        <w:t>電力品質を低下させている</w:t>
      </w:r>
      <w:r w:rsidR="00293B5D" w:rsidRPr="006F7963">
        <w:rPr>
          <w:rFonts w:asciiTheme="minorEastAsia" w:eastAsiaTheme="minorEastAsia" w:hAnsiTheme="minorEastAsia" w:hint="eastAsia"/>
        </w:rPr>
        <w:t>。</w:t>
      </w:r>
      <w:r w:rsidR="00DC0BE9" w:rsidRPr="006F7963">
        <w:rPr>
          <w:rFonts w:asciiTheme="minorEastAsia" w:eastAsiaTheme="minorEastAsia" w:hAnsiTheme="minorEastAsia" w:hint="eastAsia"/>
        </w:rPr>
        <w:t>電力品質が低下してしまうと電力の安全利用を行えなくなる。そのため</w:t>
      </w:r>
      <w:r w:rsidR="00F012CE" w:rsidRPr="006F7963">
        <w:rPr>
          <w:rFonts w:asciiTheme="minorEastAsia" w:eastAsiaTheme="minorEastAsia" w:hAnsiTheme="minorEastAsia" w:hint="eastAsia"/>
        </w:rPr>
        <w:t>電力品質の問題を解決する高調波除去装置</w:t>
      </w:r>
      <w:r w:rsidR="00E45124" w:rsidRPr="006F7963">
        <w:rPr>
          <w:rFonts w:asciiTheme="minorEastAsia" w:eastAsiaTheme="minorEastAsia" w:hAnsiTheme="minorEastAsia" w:hint="eastAsia"/>
        </w:rPr>
        <w:t>が必要とされている。</w:t>
      </w:r>
      <w:r w:rsidR="00293B5D" w:rsidRPr="006F7963">
        <w:rPr>
          <w:rFonts w:asciiTheme="minorEastAsia" w:eastAsiaTheme="minorEastAsia" w:hAnsiTheme="minorEastAsia" w:hint="eastAsia"/>
        </w:rPr>
        <w:t>本稿では</w:t>
      </w:r>
      <w:r w:rsidR="00DD04E3" w:rsidRPr="006F7963">
        <w:rPr>
          <w:rFonts w:asciiTheme="minorEastAsia" w:eastAsiaTheme="minorEastAsia" w:hAnsiTheme="minorEastAsia" w:hint="eastAsia"/>
        </w:rPr>
        <w:t>,</w:t>
      </w:r>
      <w:r w:rsidR="00293B5D" w:rsidRPr="006F7963">
        <w:rPr>
          <w:rFonts w:asciiTheme="minorEastAsia" w:eastAsiaTheme="minorEastAsia" w:hAnsiTheme="minorEastAsia" w:hint="eastAsia"/>
        </w:rPr>
        <w:t>以下に記述する特徴などの理由からアクティブパワーフィルタ(以下</w:t>
      </w:r>
      <w:r w:rsidR="00293B5D" w:rsidRPr="006F7963">
        <w:rPr>
          <w:rFonts w:asciiTheme="minorEastAsia" w:eastAsiaTheme="minorEastAsia" w:hAnsiTheme="minorEastAsia"/>
        </w:rPr>
        <w:t>APF</w:t>
      </w:r>
      <w:r w:rsidR="00293B5D" w:rsidRPr="006F7963">
        <w:rPr>
          <w:rFonts w:asciiTheme="minorEastAsia" w:eastAsiaTheme="minorEastAsia" w:hAnsiTheme="minorEastAsia" w:hint="eastAsia"/>
        </w:rPr>
        <w:t>)を利用して高調波削減を行う</w:t>
      </w:r>
      <w:r w:rsidR="0056374D">
        <w:rPr>
          <w:rFonts w:asciiTheme="minorEastAsia" w:eastAsiaTheme="minorEastAsia" w:hAnsiTheme="minorEastAsia" w:hint="eastAsia"/>
        </w:rPr>
        <w:t>。</w:t>
      </w:r>
      <w:r w:rsidR="00080EA5">
        <w:rPr>
          <w:rFonts w:asciiTheme="minorEastAsia" w:eastAsiaTheme="minorEastAsia" w:hAnsiTheme="minorEastAsia" w:hint="eastAsia"/>
        </w:rPr>
        <w:t>実機モデルを用いて</w:t>
      </w:r>
      <w:r w:rsidR="00DD04E3" w:rsidRPr="006F7963">
        <w:rPr>
          <w:rFonts w:asciiTheme="minorEastAsia" w:eastAsiaTheme="minorEastAsia" w:hAnsiTheme="minorEastAsia" w:hint="eastAsia"/>
        </w:rPr>
        <w:t>,</w:t>
      </w:r>
      <w:r w:rsidR="00293B5D" w:rsidRPr="006F7963">
        <w:rPr>
          <w:rFonts w:asciiTheme="minorEastAsia" w:eastAsiaTheme="minorEastAsia" w:hAnsiTheme="minorEastAsia" w:hint="eastAsia"/>
        </w:rPr>
        <w:t>様々な負荷に対して安定して高調波低減可能かを検証することを目的とする。</w:t>
      </w:r>
    </w:p>
    <w:p w:rsidR="00B94CD9" w:rsidRPr="006F7963" w:rsidRDefault="00E7374A" w:rsidP="00FF37B2">
      <w:pPr>
        <w:spacing w:line="240" w:lineRule="auto"/>
        <w:rPr>
          <w:rFonts w:asciiTheme="majorEastAsia" w:eastAsiaTheme="majorEastAsia" w:hAnsiTheme="majorEastAsia"/>
          <w:sz w:val="24"/>
        </w:rPr>
      </w:pPr>
      <w:bookmarkStart w:id="0" w:name="OLE_LINK17"/>
      <w:r w:rsidRPr="006F7963">
        <w:rPr>
          <w:rFonts w:asciiTheme="majorEastAsia" w:eastAsiaTheme="majorEastAsia" w:hAnsiTheme="majorEastAsia"/>
          <w:sz w:val="24"/>
        </w:rPr>
        <w:t>2</w:t>
      </w:r>
      <w:r w:rsidR="0038497B" w:rsidRPr="006F7963">
        <w:rPr>
          <w:rFonts w:asciiTheme="majorEastAsia" w:eastAsiaTheme="majorEastAsia" w:hAnsiTheme="majorEastAsia"/>
          <w:sz w:val="24"/>
        </w:rPr>
        <w:t xml:space="preserve">. </w:t>
      </w:r>
      <w:r w:rsidR="00C825DE" w:rsidRPr="006F7963">
        <w:rPr>
          <w:rFonts w:asciiTheme="majorEastAsia" w:eastAsiaTheme="majorEastAsia" w:hAnsiTheme="majorEastAsia" w:hint="eastAsia"/>
          <w:sz w:val="24"/>
        </w:rPr>
        <w:t>高調波</w:t>
      </w:r>
    </w:p>
    <w:bookmarkEnd w:id="0"/>
    <w:p w:rsidR="00092A95" w:rsidRPr="006F7963" w:rsidRDefault="00C825DE" w:rsidP="00092A95">
      <w:pPr>
        <w:spacing w:line="0" w:lineRule="atLeast"/>
        <w:rPr>
          <w:rFonts w:asciiTheme="majorEastAsia" w:eastAsiaTheme="majorEastAsia" w:hAnsiTheme="majorEastAsia"/>
          <w:sz w:val="21"/>
          <w:szCs w:val="21"/>
        </w:rPr>
      </w:pPr>
      <w:r w:rsidRPr="006F7963">
        <w:rPr>
          <w:rFonts w:asciiTheme="majorEastAsia" w:eastAsiaTheme="majorEastAsia" w:hAnsiTheme="majorEastAsia" w:hint="eastAsia"/>
          <w:sz w:val="21"/>
          <w:szCs w:val="21"/>
        </w:rPr>
        <w:t>2</w:t>
      </w:r>
      <w:r w:rsidR="00092A95" w:rsidRPr="006F7963">
        <w:rPr>
          <w:rFonts w:asciiTheme="majorEastAsia" w:eastAsiaTheme="majorEastAsia" w:hAnsiTheme="majorEastAsia" w:hint="eastAsia"/>
          <w:sz w:val="21"/>
          <w:szCs w:val="21"/>
        </w:rPr>
        <w:t xml:space="preserve">.1 </w:t>
      </w:r>
      <w:r w:rsidRPr="006F7963">
        <w:rPr>
          <w:rFonts w:asciiTheme="majorEastAsia" w:eastAsiaTheme="majorEastAsia" w:hAnsiTheme="majorEastAsia" w:hint="eastAsia"/>
          <w:sz w:val="21"/>
          <w:szCs w:val="21"/>
        </w:rPr>
        <w:t>高調波</w:t>
      </w:r>
      <w:r w:rsidR="00092A95" w:rsidRPr="006F7963">
        <w:rPr>
          <w:rFonts w:asciiTheme="majorEastAsia" w:eastAsiaTheme="majorEastAsia" w:hAnsiTheme="majorEastAsia" w:hint="eastAsia"/>
          <w:sz w:val="21"/>
          <w:szCs w:val="21"/>
        </w:rPr>
        <w:t>とは</w:t>
      </w:r>
    </w:p>
    <w:p w:rsidR="00B94CD9" w:rsidRPr="006F7963" w:rsidRDefault="001B0204" w:rsidP="00B94CD9">
      <w:pPr>
        <w:spacing w:line="200" w:lineRule="atLeast"/>
        <w:ind w:firstLineChars="100" w:firstLine="180"/>
        <w:rPr>
          <w:rFonts w:eastAsiaTheme="minorEastAsia"/>
          <w:szCs w:val="18"/>
        </w:rPr>
      </w:pPr>
      <w:r w:rsidRPr="006F7963">
        <w:rPr>
          <w:rFonts w:eastAsiaTheme="minorEastAsia"/>
          <w:szCs w:val="18"/>
        </w:rPr>
        <w:t>高調波とは</w:t>
      </w:r>
      <w:r w:rsidR="00546FC9" w:rsidRPr="006F7963">
        <w:rPr>
          <w:rFonts w:eastAsiaTheme="minorEastAsia"/>
          <w:szCs w:val="18"/>
        </w:rPr>
        <w:t>基</w:t>
      </w:r>
      <w:r w:rsidR="00B91138" w:rsidRPr="006F7963">
        <w:rPr>
          <w:rFonts w:eastAsiaTheme="minorEastAsia"/>
          <w:szCs w:val="18"/>
        </w:rPr>
        <w:t>本波（</w:t>
      </w:r>
      <w:r w:rsidR="00D538CD" w:rsidRPr="006F7963">
        <w:rPr>
          <w:rFonts w:eastAsiaTheme="minorEastAsia"/>
          <w:szCs w:val="18"/>
        </w:rPr>
        <w:t>商用周波数</w:t>
      </w:r>
      <w:r w:rsidR="00D538CD" w:rsidRPr="006F7963">
        <w:rPr>
          <w:rFonts w:eastAsiaTheme="minorEastAsia"/>
          <w:szCs w:val="18"/>
        </w:rPr>
        <w:t>50</w:t>
      </w:r>
      <w:r w:rsidR="00F726DB" w:rsidRPr="006F7963">
        <w:rPr>
          <w:rFonts w:eastAsiaTheme="minorEastAsia"/>
          <w:szCs w:val="18"/>
        </w:rPr>
        <w:t>Hz</w:t>
      </w:r>
      <w:r w:rsidR="00D538CD" w:rsidRPr="006F7963">
        <w:rPr>
          <w:rFonts w:eastAsiaTheme="minorEastAsia"/>
          <w:szCs w:val="18"/>
        </w:rPr>
        <w:t>又は</w:t>
      </w:r>
      <w:r w:rsidR="00D538CD" w:rsidRPr="006F7963">
        <w:rPr>
          <w:rFonts w:eastAsiaTheme="minorEastAsia"/>
          <w:szCs w:val="18"/>
        </w:rPr>
        <w:t>60</w:t>
      </w:r>
      <w:r w:rsidR="00F726DB" w:rsidRPr="006F7963">
        <w:rPr>
          <w:rFonts w:eastAsiaTheme="minorEastAsia"/>
          <w:szCs w:val="18"/>
        </w:rPr>
        <w:t>Hz</w:t>
      </w:r>
      <w:r w:rsidR="00546FC9" w:rsidRPr="006F7963">
        <w:rPr>
          <w:rFonts w:eastAsiaTheme="minorEastAsia"/>
          <w:szCs w:val="18"/>
        </w:rPr>
        <w:t>）の整数倍の</w:t>
      </w:r>
      <w:r w:rsidR="0081018A" w:rsidRPr="006F7963">
        <w:rPr>
          <w:rFonts w:eastAsiaTheme="minorEastAsia"/>
          <w:szCs w:val="18"/>
        </w:rPr>
        <w:t>高次</w:t>
      </w:r>
      <w:r w:rsidR="00664961" w:rsidRPr="006F7963">
        <w:rPr>
          <w:rFonts w:eastAsiaTheme="minorEastAsia"/>
          <w:szCs w:val="18"/>
        </w:rPr>
        <w:t>周波数</w:t>
      </w:r>
      <w:r w:rsidR="00B91138" w:rsidRPr="006F7963">
        <w:rPr>
          <w:rFonts w:eastAsiaTheme="minorEastAsia"/>
          <w:szCs w:val="18"/>
        </w:rPr>
        <w:t>成分</w:t>
      </w:r>
      <w:r w:rsidR="00664961" w:rsidRPr="006F7963">
        <w:rPr>
          <w:rFonts w:eastAsiaTheme="minorEastAsia"/>
          <w:szCs w:val="18"/>
        </w:rPr>
        <w:t>をもつ波</w:t>
      </w:r>
      <w:r w:rsidR="00D16C84" w:rsidRPr="006F7963">
        <w:rPr>
          <w:rFonts w:eastAsiaTheme="minorEastAsia"/>
          <w:szCs w:val="18"/>
        </w:rPr>
        <w:t>と定義される</w:t>
      </w:r>
      <w:r w:rsidR="00546FC9" w:rsidRPr="006F7963">
        <w:rPr>
          <w:rFonts w:eastAsiaTheme="minorEastAsia"/>
          <w:szCs w:val="18"/>
        </w:rPr>
        <w:t>。</w:t>
      </w:r>
      <w:r w:rsidRPr="006F7963">
        <w:rPr>
          <w:rFonts w:eastAsiaTheme="minorEastAsia"/>
          <w:szCs w:val="18"/>
        </w:rPr>
        <w:t>高調波を含まない一般的な基本波のみの波形は綺麗</w:t>
      </w:r>
      <w:r w:rsidR="00C440B4" w:rsidRPr="006F7963">
        <w:rPr>
          <w:rFonts w:eastAsiaTheme="minorEastAsia"/>
          <w:szCs w:val="18"/>
        </w:rPr>
        <w:t>な正弦波となるが</w:t>
      </w:r>
      <w:r w:rsidR="00DD04E3" w:rsidRPr="006F7963">
        <w:rPr>
          <w:rFonts w:eastAsiaTheme="minorEastAsia"/>
          <w:szCs w:val="18"/>
        </w:rPr>
        <w:t>,</w:t>
      </w:r>
      <w:r w:rsidR="00C440B4" w:rsidRPr="006F7963">
        <w:rPr>
          <w:rFonts w:eastAsiaTheme="minorEastAsia"/>
          <w:szCs w:val="18"/>
        </w:rPr>
        <w:t>高調波を含む波形はひずみ波となる。</w:t>
      </w:r>
      <w:r w:rsidR="00057A48" w:rsidRPr="006F7963">
        <w:rPr>
          <w:rFonts w:eastAsiaTheme="minorEastAsia"/>
          <w:szCs w:val="18"/>
        </w:rPr>
        <w:t>基本波の</w:t>
      </w:r>
      <w:r w:rsidR="00057A48" w:rsidRPr="006F7963">
        <w:rPr>
          <w:rFonts w:eastAsiaTheme="minorEastAsia"/>
          <w:szCs w:val="18"/>
        </w:rPr>
        <w:t>3</w:t>
      </w:r>
      <w:r w:rsidR="00057A48" w:rsidRPr="006F7963">
        <w:rPr>
          <w:rFonts w:eastAsiaTheme="minorEastAsia"/>
          <w:szCs w:val="18"/>
        </w:rPr>
        <w:t>倍の周波数を第</w:t>
      </w:r>
      <w:r w:rsidR="00057A48" w:rsidRPr="006F7963">
        <w:rPr>
          <w:rFonts w:eastAsiaTheme="minorEastAsia"/>
          <w:szCs w:val="18"/>
        </w:rPr>
        <w:t>3</w:t>
      </w:r>
      <w:r w:rsidR="00057A48" w:rsidRPr="006F7963">
        <w:rPr>
          <w:rFonts w:eastAsiaTheme="minorEastAsia"/>
          <w:szCs w:val="18"/>
        </w:rPr>
        <w:t>次</w:t>
      </w:r>
      <w:r w:rsidR="00B91138" w:rsidRPr="006F7963">
        <w:rPr>
          <w:rFonts w:eastAsiaTheme="minorEastAsia"/>
          <w:szCs w:val="18"/>
        </w:rPr>
        <w:t>高調波</w:t>
      </w:r>
      <w:r w:rsidR="00DD04E3" w:rsidRPr="006F7963">
        <w:rPr>
          <w:rFonts w:eastAsiaTheme="minorEastAsia"/>
          <w:szCs w:val="18"/>
        </w:rPr>
        <w:t>,</w:t>
      </w:r>
      <w:r w:rsidR="00057A48" w:rsidRPr="006F7963">
        <w:rPr>
          <w:rFonts w:eastAsiaTheme="minorEastAsia"/>
          <w:szCs w:val="18"/>
        </w:rPr>
        <w:t>5</w:t>
      </w:r>
      <w:r w:rsidR="00057A48" w:rsidRPr="006F7963">
        <w:rPr>
          <w:rFonts w:eastAsiaTheme="minorEastAsia"/>
          <w:szCs w:val="18"/>
        </w:rPr>
        <w:t>倍の周波数を第</w:t>
      </w:r>
      <w:r w:rsidR="00057A48" w:rsidRPr="006F7963">
        <w:rPr>
          <w:rFonts w:eastAsiaTheme="minorEastAsia"/>
          <w:szCs w:val="18"/>
        </w:rPr>
        <w:t>5</w:t>
      </w:r>
      <w:r w:rsidR="00057A48" w:rsidRPr="006F7963">
        <w:rPr>
          <w:rFonts w:eastAsiaTheme="minorEastAsia"/>
          <w:szCs w:val="18"/>
        </w:rPr>
        <w:t>次高調波という。</w:t>
      </w:r>
      <w:r w:rsidR="00D6018A" w:rsidRPr="006F7963">
        <w:rPr>
          <w:rFonts w:eastAsiaTheme="minorEastAsia"/>
          <w:szCs w:val="18"/>
        </w:rPr>
        <w:t>通常</w:t>
      </w:r>
      <w:r w:rsidR="00DD04E3" w:rsidRPr="006F7963">
        <w:rPr>
          <w:rFonts w:eastAsiaTheme="minorEastAsia"/>
          <w:szCs w:val="18"/>
        </w:rPr>
        <w:t>,</w:t>
      </w:r>
      <w:r w:rsidR="00C440B4" w:rsidRPr="006F7963">
        <w:rPr>
          <w:rFonts w:eastAsiaTheme="minorEastAsia"/>
          <w:szCs w:val="18"/>
        </w:rPr>
        <w:t>高調波として扱うのは</w:t>
      </w:r>
      <w:r w:rsidR="00C440B4" w:rsidRPr="006F7963">
        <w:rPr>
          <w:rFonts w:eastAsiaTheme="minorEastAsia"/>
          <w:szCs w:val="18"/>
        </w:rPr>
        <w:t>40</w:t>
      </w:r>
      <w:r w:rsidR="00C440B4" w:rsidRPr="006F7963">
        <w:rPr>
          <w:rFonts w:eastAsiaTheme="minorEastAsia"/>
          <w:szCs w:val="18"/>
        </w:rPr>
        <w:t>～</w:t>
      </w:r>
      <w:r w:rsidR="00C440B4" w:rsidRPr="006F7963">
        <w:rPr>
          <w:rFonts w:eastAsiaTheme="minorEastAsia"/>
          <w:szCs w:val="18"/>
        </w:rPr>
        <w:t>50</w:t>
      </w:r>
      <w:r w:rsidR="00C440B4" w:rsidRPr="006F7963">
        <w:rPr>
          <w:rFonts w:eastAsiaTheme="minorEastAsia"/>
          <w:szCs w:val="18"/>
        </w:rPr>
        <w:t>次（～</w:t>
      </w:r>
      <w:r w:rsidR="00C440B4" w:rsidRPr="006F7963">
        <w:rPr>
          <w:rFonts w:eastAsiaTheme="minorEastAsia"/>
          <w:szCs w:val="18"/>
        </w:rPr>
        <w:t>3kHz</w:t>
      </w:r>
      <w:r w:rsidR="0081018A" w:rsidRPr="006F7963">
        <w:rPr>
          <w:rFonts w:eastAsiaTheme="minorEastAsia"/>
          <w:szCs w:val="18"/>
        </w:rPr>
        <w:t>）成分</w:t>
      </w:r>
      <w:r w:rsidR="00DD04E3" w:rsidRPr="006F7963">
        <w:rPr>
          <w:rFonts w:eastAsiaTheme="minorEastAsia"/>
          <w:szCs w:val="18"/>
        </w:rPr>
        <w:t>まで</w:t>
      </w:r>
      <w:r w:rsidR="0081018A" w:rsidRPr="006F7963">
        <w:rPr>
          <w:rFonts w:eastAsiaTheme="minorEastAsia"/>
          <w:szCs w:val="18"/>
        </w:rPr>
        <w:t>で</w:t>
      </w:r>
      <w:r w:rsidR="00DD04E3" w:rsidRPr="006F7963">
        <w:rPr>
          <w:rFonts w:eastAsiaTheme="minorEastAsia"/>
          <w:szCs w:val="18"/>
        </w:rPr>
        <w:t>,</w:t>
      </w:r>
      <w:r w:rsidR="0081018A" w:rsidRPr="006F7963">
        <w:rPr>
          <w:rFonts w:eastAsiaTheme="minorEastAsia"/>
          <w:szCs w:val="18"/>
        </w:rPr>
        <w:t>それ以上の周波数</w:t>
      </w:r>
      <w:r w:rsidR="00C440B4" w:rsidRPr="006F7963">
        <w:rPr>
          <w:rFonts w:eastAsiaTheme="minorEastAsia"/>
          <w:szCs w:val="18"/>
        </w:rPr>
        <w:t>成分は高周波（ノイズ）という。</w:t>
      </w:r>
    </w:p>
    <w:p w:rsidR="00D16C84" w:rsidRPr="006F7963" w:rsidRDefault="00D16C84" w:rsidP="00D16C84">
      <w:pPr>
        <w:spacing w:line="200" w:lineRule="atLeast"/>
        <w:rPr>
          <w:rFonts w:asciiTheme="majorEastAsia" w:eastAsiaTheme="majorEastAsia" w:hAnsiTheme="majorEastAsia"/>
          <w:sz w:val="21"/>
          <w:szCs w:val="21"/>
        </w:rPr>
      </w:pPr>
      <w:r w:rsidRPr="006F7963">
        <w:rPr>
          <w:rFonts w:asciiTheme="majorEastAsia" w:eastAsiaTheme="majorEastAsia" w:hAnsiTheme="majorEastAsia" w:hint="eastAsia"/>
          <w:sz w:val="21"/>
          <w:szCs w:val="21"/>
        </w:rPr>
        <w:t>2.2 高調波の発生原因</w:t>
      </w:r>
      <w:r w:rsidR="00230C6D" w:rsidRPr="006F7963">
        <w:rPr>
          <w:rFonts w:asciiTheme="majorEastAsia" w:eastAsiaTheme="majorEastAsia" w:hAnsiTheme="majorEastAsia" w:hint="eastAsia"/>
          <w:sz w:val="21"/>
          <w:szCs w:val="21"/>
        </w:rPr>
        <w:t>と影響</w:t>
      </w:r>
    </w:p>
    <w:p w:rsidR="00296905" w:rsidRPr="006F7963" w:rsidRDefault="00D16C84" w:rsidP="00F726DB">
      <w:pPr>
        <w:spacing w:line="240" w:lineRule="auto"/>
        <w:textAlignment w:val="auto"/>
        <w:rPr>
          <w:rFonts w:eastAsiaTheme="minorEastAsia"/>
          <w:szCs w:val="18"/>
        </w:rPr>
      </w:pPr>
      <w:r w:rsidRPr="00DD04E3">
        <w:rPr>
          <w:rFonts w:asciiTheme="majorEastAsia" w:eastAsiaTheme="majorEastAsia" w:hAnsiTheme="majorEastAsia" w:hint="eastAsia"/>
          <w:szCs w:val="18"/>
        </w:rPr>
        <w:t xml:space="preserve">　</w:t>
      </w:r>
      <w:r w:rsidR="00296905" w:rsidRPr="006F7963">
        <w:rPr>
          <w:rFonts w:eastAsiaTheme="minorEastAsia"/>
          <w:szCs w:val="18"/>
        </w:rPr>
        <w:t>高調波の主な発生原因としては</w:t>
      </w:r>
      <w:r w:rsidR="00DD04E3" w:rsidRPr="006F7963">
        <w:rPr>
          <w:rFonts w:eastAsiaTheme="minorEastAsia"/>
          <w:szCs w:val="18"/>
        </w:rPr>
        <w:t>,</w:t>
      </w:r>
      <w:r w:rsidR="00296905" w:rsidRPr="006F7963">
        <w:rPr>
          <w:rFonts w:eastAsiaTheme="minorEastAsia"/>
          <w:szCs w:val="18"/>
        </w:rPr>
        <w:t>整流回路をもつインバータやサイリスタなどを利用した</w:t>
      </w:r>
      <w:r w:rsidR="0081018A" w:rsidRPr="006F7963">
        <w:rPr>
          <w:rFonts w:eastAsiaTheme="minorEastAsia"/>
          <w:szCs w:val="18"/>
        </w:rPr>
        <w:t>制御機器</w:t>
      </w:r>
      <w:r w:rsidR="00DD04E3" w:rsidRPr="006F7963">
        <w:rPr>
          <w:rFonts w:eastAsiaTheme="minorEastAsia"/>
          <w:szCs w:val="18"/>
        </w:rPr>
        <w:t>,</w:t>
      </w:r>
      <w:r w:rsidR="0081018A" w:rsidRPr="006F7963">
        <w:rPr>
          <w:rFonts w:eastAsiaTheme="minorEastAsia"/>
          <w:szCs w:val="18"/>
        </w:rPr>
        <w:t>さらに電源の交直変換を行う場合などが挙げられる</w:t>
      </w:r>
      <w:r w:rsidR="00296905" w:rsidRPr="006F7963">
        <w:rPr>
          <w:rFonts w:eastAsiaTheme="minorEastAsia"/>
          <w:szCs w:val="18"/>
        </w:rPr>
        <w:t>。</w:t>
      </w:r>
      <w:r w:rsidR="00B94CD9" w:rsidRPr="006F7963">
        <w:rPr>
          <w:rFonts w:eastAsiaTheme="minorEastAsia"/>
          <w:szCs w:val="18"/>
        </w:rPr>
        <w:t>現在使用されている多くの機器は内部の電子回路を動かすために</w:t>
      </w:r>
      <w:r w:rsidR="00B94CD9" w:rsidRPr="006F7963">
        <w:rPr>
          <w:rFonts w:eastAsiaTheme="minorEastAsia"/>
          <w:szCs w:val="18"/>
        </w:rPr>
        <w:t xml:space="preserve">, </w:t>
      </w:r>
      <w:r w:rsidR="00B94CD9" w:rsidRPr="006F7963">
        <w:rPr>
          <w:rFonts w:eastAsiaTheme="minorEastAsia"/>
          <w:szCs w:val="18"/>
        </w:rPr>
        <w:t>交流から直流に変換する整流器が内蔵されている</w:t>
      </w:r>
      <w:r w:rsidR="0081018A" w:rsidRPr="006F7963">
        <w:rPr>
          <w:rFonts w:eastAsiaTheme="minorEastAsia"/>
          <w:szCs w:val="18"/>
        </w:rPr>
        <w:t>ことにより</w:t>
      </w:r>
      <w:r w:rsidR="00DD04E3" w:rsidRPr="006F7963">
        <w:rPr>
          <w:rFonts w:eastAsiaTheme="minorEastAsia"/>
          <w:szCs w:val="18"/>
        </w:rPr>
        <w:t>,</w:t>
      </w:r>
      <w:r w:rsidR="00B94CD9" w:rsidRPr="006F7963">
        <w:rPr>
          <w:rFonts w:eastAsiaTheme="minorEastAsia"/>
          <w:szCs w:val="18"/>
        </w:rPr>
        <w:t>高調波が発生する。</w:t>
      </w:r>
      <w:r w:rsidR="00296905" w:rsidRPr="006F7963">
        <w:rPr>
          <w:rFonts w:eastAsiaTheme="minorEastAsia"/>
          <w:szCs w:val="18"/>
        </w:rPr>
        <w:t>また</w:t>
      </w:r>
      <w:r w:rsidR="00DD04E3" w:rsidRPr="006F7963">
        <w:rPr>
          <w:rFonts w:eastAsiaTheme="minorEastAsia"/>
          <w:szCs w:val="18"/>
        </w:rPr>
        <w:t>,</w:t>
      </w:r>
      <w:r w:rsidR="00B94CD9" w:rsidRPr="006F7963">
        <w:rPr>
          <w:rFonts w:eastAsiaTheme="minorEastAsia"/>
          <w:szCs w:val="18"/>
        </w:rPr>
        <w:t>実際に高調波が生じると制御異常</w:t>
      </w:r>
      <w:r w:rsidR="00DD04E3" w:rsidRPr="006F7963">
        <w:rPr>
          <w:rFonts w:eastAsiaTheme="minorEastAsia"/>
          <w:szCs w:val="18"/>
        </w:rPr>
        <w:t>,</w:t>
      </w:r>
      <w:r w:rsidR="00B94CD9" w:rsidRPr="006F7963">
        <w:rPr>
          <w:rFonts w:eastAsiaTheme="minorEastAsia"/>
          <w:szCs w:val="18"/>
        </w:rPr>
        <w:t>効率の低下</w:t>
      </w:r>
      <w:r w:rsidR="00DD04E3" w:rsidRPr="006F7963">
        <w:rPr>
          <w:rFonts w:eastAsiaTheme="minorEastAsia"/>
          <w:szCs w:val="18"/>
        </w:rPr>
        <w:t>,</w:t>
      </w:r>
      <w:r w:rsidR="00B94CD9" w:rsidRPr="006F7963">
        <w:rPr>
          <w:rFonts w:eastAsiaTheme="minorEastAsia"/>
          <w:szCs w:val="18"/>
        </w:rPr>
        <w:t>部品の寿命低下などに</w:t>
      </w:r>
      <w:r w:rsidR="0081018A" w:rsidRPr="006F7963">
        <w:rPr>
          <w:rFonts w:eastAsiaTheme="minorEastAsia"/>
          <w:szCs w:val="18"/>
        </w:rPr>
        <w:t>繋がる</w:t>
      </w:r>
      <w:r w:rsidR="00296905" w:rsidRPr="006F7963">
        <w:rPr>
          <w:rFonts w:eastAsiaTheme="minorEastAsia"/>
          <w:szCs w:val="18"/>
        </w:rPr>
        <w:t>。</w:t>
      </w:r>
      <w:r w:rsidR="00B94CD9" w:rsidRPr="006F7963">
        <w:rPr>
          <w:rFonts w:eastAsiaTheme="minorEastAsia"/>
          <w:szCs w:val="18"/>
        </w:rPr>
        <w:t>具体的な高調波発生源を</w:t>
      </w:r>
      <w:r w:rsidR="00B369EC" w:rsidRPr="006F7963">
        <w:rPr>
          <w:rFonts w:eastAsiaTheme="minorEastAsia"/>
          <w:szCs w:val="18"/>
        </w:rPr>
        <w:t>表</w:t>
      </w:r>
      <w:r w:rsidR="00B369EC" w:rsidRPr="006F7963">
        <w:rPr>
          <w:rFonts w:eastAsiaTheme="minorEastAsia"/>
          <w:szCs w:val="18"/>
        </w:rPr>
        <w:t>1</w:t>
      </w:r>
      <w:r w:rsidR="00DD04E3" w:rsidRPr="006F7963">
        <w:rPr>
          <w:rFonts w:eastAsiaTheme="minorEastAsia"/>
          <w:szCs w:val="18"/>
        </w:rPr>
        <w:t>,</w:t>
      </w:r>
      <w:r w:rsidR="00B94CD9" w:rsidRPr="006F7963">
        <w:rPr>
          <w:rFonts w:eastAsiaTheme="minorEastAsia"/>
          <w:szCs w:val="18"/>
        </w:rPr>
        <w:t>各機器に与える具体的な影響を</w:t>
      </w:r>
      <w:r w:rsidR="00B369EC" w:rsidRPr="006F7963">
        <w:rPr>
          <w:rFonts w:eastAsiaTheme="minorEastAsia"/>
          <w:szCs w:val="18"/>
        </w:rPr>
        <w:t>表</w:t>
      </w:r>
      <w:r w:rsidR="00B369EC" w:rsidRPr="006F7963">
        <w:rPr>
          <w:rFonts w:eastAsiaTheme="minorEastAsia"/>
          <w:szCs w:val="18"/>
        </w:rPr>
        <w:t>2</w:t>
      </w:r>
      <w:r w:rsidR="00B369EC" w:rsidRPr="006F7963">
        <w:rPr>
          <w:rFonts w:eastAsiaTheme="minorEastAsia"/>
          <w:szCs w:val="18"/>
        </w:rPr>
        <w:t>に示す。</w:t>
      </w:r>
    </w:p>
    <w:p w:rsidR="00387015" w:rsidRPr="006F7963" w:rsidRDefault="00600AFF" w:rsidP="008E2555">
      <w:pPr>
        <w:spacing w:line="240" w:lineRule="auto"/>
        <w:jc w:val="center"/>
        <w:textAlignment w:val="auto"/>
        <w:rPr>
          <w:rFonts w:eastAsiaTheme="minorEastAsia"/>
          <w:szCs w:val="18"/>
        </w:rPr>
      </w:pPr>
      <w:r w:rsidRPr="006F7963">
        <w:rPr>
          <w:rFonts w:eastAsiaTheme="minorEastAsia"/>
          <w:szCs w:val="18"/>
        </w:rPr>
        <w:t>表</w:t>
      </w:r>
      <w:r w:rsidRPr="006F7963">
        <w:rPr>
          <w:rFonts w:eastAsiaTheme="minorEastAsia"/>
          <w:szCs w:val="18"/>
        </w:rPr>
        <w:t>1</w:t>
      </w:r>
      <w:r w:rsidRPr="006F7963">
        <w:rPr>
          <w:rFonts w:eastAsiaTheme="minorEastAsia"/>
          <w:szCs w:val="18"/>
        </w:rPr>
        <w:t xml:space="preserve">　高調波の発生源</w:t>
      </w:r>
    </w:p>
    <w:tbl>
      <w:tblPr>
        <w:tblStyle w:val="afa"/>
        <w:tblW w:w="0" w:type="auto"/>
        <w:tblLook w:val="04A0"/>
      </w:tblPr>
      <w:tblGrid>
        <w:gridCol w:w="1578"/>
        <w:gridCol w:w="1578"/>
        <w:gridCol w:w="1488"/>
      </w:tblGrid>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分類</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具体的機器</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主な使用場所</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家電機器</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テレビ</w:t>
            </w:r>
          </w:p>
        </w:tc>
        <w:tc>
          <w:tcPr>
            <w:tcW w:w="1488" w:type="dxa"/>
          </w:tcPr>
          <w:p w:rsidR="00387015" w:rsidRPr="005B3B64" w:rsidRDefault="00A42FC2" w:rsidP="008E2555">
            <w:pPr>
              <w:spacing w:line="240" w:lineRule="auto"/>
              <w:jc w:val="center"/>
              <w:textAlignment w:val="auto"/>
              <w:rPr>
                <w:rFonts w:eastAsiaTheme="minorEastAsia" w:cs="ＭＳ明朝"/>
                <w:szCs w:val="18"/>
              </w:rPr>
            </w:pPr>
            <w:r>
              <w:rPr>
                <w:rFonts w:eastAsiaTheme="minorEastAsia" w:hAnsiTheme="minorEastAsia" w:cs="ＭＳ明朝" w:hint="eastAsia"/>
                <w:szCs w:val="18"/>
              </w:rPr>
              <w:t>家庭</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空調機器</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空調機</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r w:rsidR="009A1D63" w:rsidRPr="005B3B64" w:rsidTr="00F726DB">
        <w:tc>
          <w:tcPr>
            <w:tcW w:w="157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直流モータ</w:t>
            </w:r>
          </w:p>
        </w:tc>
        <w:tc>
          <w:tcPr>
            <w:tcW w:w="157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ゴンドラ</w:t>
            </w:r>
          </w:p>
        </w:tc>
        <w:tc>
          <w:tcPr>
            <w:tcW w:w="148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インバータ</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エレベータ</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ビル</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電気炉</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アーク炉</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製銅</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溶接機</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スタッド溶接機</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bl>
    <w:p w:rsidR="00660A73" w:rsidRDefault="00660A73" w:rsidP="007F7D78">
      <w:pPr>
        <w:spacing w:line="200" w:lineRule="atLeast"/>
        <w:rPr>
          <w:rFonts w:eastAsiaTheme="majorEastAsia"/>
          <w:szCs w:val="18"/>
        </w:rPr>
      </w:pPr>
    </w:p>
    <w:p w:rsidR="002E1FB1" w:rsidRPr="006F7963" w:rsidRDefault="008E2555" w:rsidP="00660A73">
      <w:pPr>
        <w:spacing w:line="200" w:lineRule="atLeast"/>
        <w:jc w:val="center"/>
        <w:rPr>
          <w:rFonts w:eastAsiaTheme="minorEastAsia"/>
          <w:szCs w:val="18"/>
        </w:rPr>
      </w:pPr>
      <w:r w:rsidRPr="006F7963">
        <w:rPr>
          <w:rFonts w:eastAsiaTheme="minorEastAsia"/>
          <w:szCs w:val="18"/>
        </w:rPr>
        <w:lastRenderedPageBreak/>
        <w:t>表</w:t>
      </w:r>
      <w:r w:rsidRPr="006F7963">
        <w:rPr>
          <w:rFonts w:eastAsiaTheme="minorEastAsia"/>
          <w:szCs w:val="18"/>
        </w:rPr>
        <w:t>2</w:t>
      </w:r>
      <w:r w:rsidRPr="006F7963">
        <w:rPr>
          <w:rFonts w:eastAsiaTheme="minorEastAsia"/>
          <w:szCs w:val="18"/>
        </w:rPr>
        <w:t xml:space="preserve">　高調波の影響</w:t>
      </w:r>
    </w:p>
    <w:tbl>
      <w:tblPr>
        <w:tblStyle w:val="afa"/>
        <w:tblW w:w="0" w:type="auto"/>
        <w:tblLook w:val="04A0"/>
      </w:tblPr>
      <w:tblGrid>
        <w:gridCol w:w="1526"/>
        <w:gridCol w:w="3118"/>
      </w:tblGrid>
      <w:tr w:rsidR="00387015" w:rsidRPr="005B3B64" w:rsidTr="00F726DB">
        <w:tc>
          <w:tcPr>
            <w:tcW w:w="1526" w:type="dxa"/>
          </w:tcPr>
          <w:p w:rsidR="00387015" w:rsidRPr="005B3B64" w:rsidRDefault="00387015" w:rsidP="005416AF">
            <w:pPr>
              <w:spacing w:line="200" w:lineRule="atLeast"/>
              <w:jc w:val="center"/>
              <w:rPr>
                <w:rFonts w:eastAsiaTheme="minorEastAsia"/>
                <w:szCs w:val="18"/>
              </w:rPr>
            </w:pPr>
            <w:r w:rsidRPr="005B3B64">
              <w:rPr>
                <w:rFonts w:eastAsiaTheme="minorEastAsia" w:hAnsiTheme="minorEastAsia" w:hint="eastAsia"/>
                <w:szCs w:val="18"/>
              </w:rPr>
              <w:t>機器名</w:t>
            </w:r>
          </w:p>
        </w:tc>
        <w:tc>
          <w:tcPr>
            <w:tcW w:w="3118" w:type="dxa"/>
          </w:tcPr>
          <w:p w:rsidR="00387015" w:rsidRPr="005B3B64" w:rsidRDefault="00387015" w:rsidP="005416AF">
            <w:pPr>
              <w:spacing w:line="200" w:lineRule="atLeast"/>
              <w:jc w:val="center"/>
              <w:rPr>
                <w:rFonts w:eastAsiaTheme="minorEastAsia"/>
                <w:szCs w:val="18"/>
              </w:rPr>
            </w:pPr>
            <w:r w:rsidRPr="005B3B64">
              <w:rPr>
                <w:rFonts w:eastAsiaTheme="minorEastAsia" w:hAnsiTheme="minorEastAsia" w:hint="eastAsia"/>
                <w:szCs w:val="18"/>
              </w:rPr>
              <w:t>高調波による影響</w:t>
            </w:r>
          </w:p>
        </w:tc>
      </w:tr>
      <w:tr w:rsidR="00D92320" w:rsidRPr="005B3B64" w:rsidTr="00F726DB">
        <w:tc>
          <w:tcPr>
            <w:tcW w:w="1526" w:type="dxa"/>
          </w:tcPr>
          <w:p w:rsidR="00D92320"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変圧器</w:t>
            </w:r>
          </w:p>
        </w:tc>
        <w:tc>
          <w:tcPr>
            <w:tcW w:w="3118" w:type="dxa"/>
          </w:tcPr>
          <w:p w:rsidR="00D92320"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過熱</w:t>
            </w:r>
            <w:r w:rsidR="00DC1D92">
              <w:rPr>
                <w:rFonts w:eastAsiaTheme="minorEastAsia" w:hAnsiTheme="minorEastAsia" w:hint="eastAsia"/>
                <w:szCs w:val="18"/>
              </w:rPr>
              <w:t xml:space="preserve">, </w:t>
            </w:r>
            <w:r w:rsidRPr="005B3B64">
              <w:rPr>
                <w:rFonts w:eastAsiaTheme="minorEastAsia" w:hAnsiTheme="minorEastAsia" w:hint="eastAsia"/>
                <w:szCs w:val="18"/>
              </w:rPr>
              <w:t>騒音</w:t>
            </w:r>
            <w:r w:rsidR="00DC1D92">
              <w:rPr>
                <w:rFonts w:eastAsiaTheme="minorEastAsia" w:hAnsiTheme="minorEastAsia" w:hint="eastAsia"/>
                <w:szCs w:val="18"/>
              </w:rPr>
              <w:t xml:space="preserve">, </w:t>
            </w:r>
            <w:r w:rsidRPr="005B3B64">
              <w:rPr>
                <w:rFonts w:eastAsiaTheme="minorEastAsia" w:hAnsiTheme="minorEastAsia" w:hint="eastAsia"/>
                <w:szCs w:val="18"/>
              </w:rPr>
              <w:t>鉄損</w:t>
            </w:r>
            <w:r w:rsidR="00DC1D92">
              <w:rPr>
                <w:rFonts w:eastAsiaTheme="minorEastAsia" w:hAnsiTheme="minorEastAsia" w:hint="eastAsia"/>
                <w:szCs w:val="18"/>
              </w:rPr>
              <w:t xml:space="preserve">, </w:t>
            </w:r>
            <w:r w:rsidRPr="005B3B64">
              <w:rPr>
                <w:rFonts w:eastAsiaTheme="minorEastAsia" w:hAnsiTheme="minorEastAsia" w:hint="eastAsia"/>
                <w:szCs w:val="18"/>
              </w:rPr>
              <w:t>銅損の増大</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各種制御機器</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制御異常</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誘導</w:t>
            </w:r>
            <w:r w:rsidR="00D92320" w:rsidRPr="005B3B64">
              <w:rPr>
                <w:rFonts w:eastAsiaTheme="minorEastAsia" w:hAnsiTheme="minorEastAsia" w:hint="eastAsia"/>
                <w:szCs w:val="18"/>
              </w:rPr>
              <w:t>電動</w:t>
            </w:r>
            <w:r w:rsidRPr="005B3B64">
              <w:rPr>
                <w:rFonts w:eastAsiaTheme="minorEastAsia" w:hAnsiTheme="minorEastAsia" w:hint="eastAsia"/>
                <w:szCs w:val="18"/>
              </w:rPr>
              <w:t>機</w:t>
            </w:r>
          </w:p>
        </w:tc>
        <w:tc>
          <w:tcPr>
            <w:tcW w:w="3118" w:type="dxa"/>
          </w:tcPr>
          <w:p w:rsidR="00387015"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回転数の変動</w:t>
            </w:r>
            <w:r w:rsidR="00DC1D92">
              <w:rPr>
                <w:rFonts w:eastAsiaTheme="minorEastAsia" w:hAnsiTheme="minorEastAsia" w:hint="eastAsia"/>
                <w:szCs w:val="18"/>
              </w:rPr>
              <w:t xml:space="preserve">, </w:t>
            </w:r>
            <w:r w:rsidRPr="005B3B64">
              <w:rPr>
                <w:rFonts w:eastAsiaTheme="minorEastAsia" w:hAnsiTheme="minorEastAsia" w:hint="eastAsia"/>
                <w:szCs w:val="18"/>
              </w:rPr>
              <w:t>効率低下</w:t>
            </w:r>
            <w:r w:rsidR="00DC1D92">
              <w:rPr>
                <w:rFonts w:eastAsiaTheme="minorEastAsia" w:hAnsiTheme="minorEastAsia" w:hint="eastAsia"/>
                <w:szCs w:val="18"/>
              </w:rPr>
              <w:t xml:space="preserve">, </w:t>
            </w:r>
            <w:r w:rsidRPr="005B3B64">
              <w:rPr>
                <w:rFonts w:eastAsiaTheme="minorEastAsia" w:hAnsiTheme="minorEastAsia" w:hint="eastAsia"/>
                <w:szCs w:val="18"/>
              </w:rPr>
              <w:t>過</w:t>
            </w:r>
            <w:r w:rsidR="0080783F" w:rsidRPr="005B3B64">
              <w:rPr>
                <w:rFonts w:eastAsiaTheme="minorEastAsia" w:hAnsiTheme="minorEastAsia" w:hint="eastAsia"/>
                <w:szCs w:val="18"/>
              </w:rPr>
              <w:t>熱</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音響機器</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部品の寿命低下</w:t>
            </w:r>
            <w:r w:rsidR="00DC1D92">
              <w:rPr>
                <w:rFonts w:eastAsiaTheme="minorEastAsia" w:hAnsiTheme="minorEastAsia" w:hint="eastAsia"/>
                <w:szCs w:val="18"/>
              </w:rPr>
              <w:t xml:space="preserve">, </w:t>
            </w:r>
            <w:r w:rsidRPr="005B3B64">
              <w:rPr>
                <w:rFonts w:eastAsiaTheme="minorEastAsia" w:hAnsiTheme="minorEastAsia" w:hint="eastAsia"/>
                <w:szCs w:val="18"/>
              </w:rPr>
              <w:t>性能低下</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コンピュータ</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部品の鑑別</w:t>
            </w:r>
            <w:r w:rsidR="00DC1D92">
              <w:rPr>
                <w:rFonts w:eastAsiaTheme="minorEastAsia" w:hAnsiTheme="minorEastAsia" w:hint="eastAsia"/>
                <w:szCs w:val="18"/>
              </w:rPr>
              <w:t xml:space="preserve">, </w:t>
            </w:r>
            <w:r w:rsidRPr="005B3B64">
              <w:rPr>
                <w:rFonts w:eastAsiaTheme="minorEastAsia" w:hAnsiTheme="minorEastAsia" w:hint="eastAsia"/>
                <w:szCs w:val="18"/>
              </w:rPr>
              <w:t>不良応動</w:t>
            </w:r>
          </w:p>
        </w:tc>
      </w:tr>
      <w:tr w:rsidR="009A1D63" w:rsidRPr="005B3B64" w:rsidTr="00F726DB">
        <w:tc>
          <w:tcPr>
            <w:tcW w:w="1526" w:type="dxa"/>
          </w:tcPr>
          <w:p w:rsidR="009A1D63" w:rsidRPr="005B3B64" w:rsidRDefault="009A1D63" w:rsidP="005416AF">
            <w:pPr>
              <w:spacing w:line="200" w:lineRule="atLeast"/>
              <w:jc w:val="center"/>
              <w:rPr>
                <w:rFonts w:eastAsiaTheme="minorEastAsia"/>
                <w:szCs w:val="18"/>
              </w:rPr>
            </w:pPr>
            <w:r w:rsidRPr="005B3B64">
              <w:rPr>
                <w:rFonts w:eastAsiaTheme="minorEastAsia" w:hAnsiTheme="minorEastAsia" w:hint="eastAsia"/>
                <w:szCs w:val="18"/>
              </w:rPr>
              <w:t>電子機器</w:t>
            </w:r>
          </w:p>
        </w:tc>
        <w:tc>
          <w:tcPr>
            <w:tcW w:w="3118" w:type="dxa"/>
          </w:tcPr>
          <w:p w:rsidR="009A1D63" w:rsidRPr="005B3B64" w:rsidRDefault="009A1D63" w:rsidP="005416AF">
            <w:pPr>
              <w:spacing w:line="200" w:lineRule="atLeast"/>
              <w:jc w:val="center"/>
              <w:rPr>
                <w:rFonts w:eastAsiaTheme="minorEastAsia"/>
                <w:szCs w:val="18"/>
              </w:rPr>
            </w:pPr>
            <w:r w:rsidRPr="005B3B64">
              <w:rPr>
                <w:rFonts w:eastAsiaTheme="minorEastAsia" w:hAnsiTheme="minorEastAsia" w:hint="eastAsia"/>
                <w:szCs w:val="18"/>
              </w:rPr>
              <w:t>自動制御機器の誤作動</w:t>
            </w:r>
          </w:p>
        </w:tc>
      </w:tr>
    </w:tbl>
    <w:p w:rsidR="00B94CD9" w:rsidRDefault="00B94CD9" w:rsidP="00FF37B2">
      <w:pPr>
        <w:spacing w:line="0" w:lineRule="atLeast"/>
        <w:jc w:val="left"/>
        <w:textAlignment w:val="auto"/>
        <w:rPr>
          <w:rFonts w:eastAsiaTheme="majorEastAsia" w:cs="ＭＳ明朝"/>
          <w:sz w:val="21"/>
          <w:szCs w:val="21"/>
        </w:rPr>
      </w:pPr>
    </w:p>
    <w:p w:rsidR="008E2555" w:rsidRPr="006F7963" w:rsidRDefault="00C440B4" w:rsidP="00FF37B2">
      <w:pPr>
        <w:spacing w:line="0" w:lineRule="atLeast"/>
        <w:jc w:val="left"/>
        <w:textAlignment w:val="auto"/>
        <w:rPr>
          <w:rFonts w:asciiTheme="majorEastAsia" w:eastAsiaTheme="majorEastAsia" w:hAnsiTheme="majorEastAsia"/>
          <w:sz w:val="21"/>
          <w:szCs w:val="21"/>
        </w:rPr>
      </w:pPr>
      <w:r w:rsidRPr="006F7963">
        <w:rPr>
          <w:rFonts w:asciiTheme="majorEastAsia" w:eastAsiaTheme="majorEastAsia" w:hAnsiTheme="majorEastAsia" w:cs="ＭＳ明朝" w:hint="eastAsia"/>
          <w:sz w:val="21"/>
          <w:szCs w:val="21"/>
        </w:rPr>
        <w:t>2.3</w:t>
      </w:r>
      <w:r w:rsidR="001D488E" w:rsidRPr="006F7963">
        <w:rPr>
          <w:rFonts w:asciiTheme="majorEastAsia" w:eastAsiaTheme="majorEastAsia" w:hAnsiTheme="majorEastAsia"/>
          <w:sz w:val="21"/>
          <w:szCs w:val="21"/>
        </w:rPr>
        <w:t xml:space="preserve"> </w:t>
      </w:r>
      <w:r w:rsidR="00246F1B" w:rsidRPr="006F7963">
        <w:rPr>
          <w:rFonts w:asciiTheme="majorEastAsia" w:eastAsiaTheme="majorEastAsia" w:hAnsiTheme="majorEastAsia"/>
          <w:sz w:val="21"/>
          <w:szCs w:val="21"/>
        </w:rPr>
        <w:t>高調波対策</w:t>
      </w:r>
      <w:r w:rsidR="007B21E1" w:rsidRPr="006F7963">
        <w:rPr>
          <w:rFonts w:asciiTheme="majorEastAsia" w:eastAsiaTheme="majorEastAsia" w:hAnsiTheme="majorEastAsia"/>
          <w:sz w:val="21"/>
          <w:szCs w:val="21"/>
        </w:rPr>
        <w:t>方法</w:t>
      </w:r>
    </w:p>
    <w:p w:rsidR="008E2555" w:rsidRPr="006F7963" w:rsidRDefault="008E2555" w:rsidP="00F726DB">
      <w:pPr>
        <w:spacing w:line="240" w:lineRule="auto"/>
        <w:textAlignment w:val="auto"/>
        <w:rPr>
          <w:rFonts w:eastAsiaTheme="minorEastAsia"/>
          <w:szCs w:val="18"/>
        </w:rPr>
      </w:pPr>
      <w:r w:rsidRPr="00DD04E3">
        <w:rPr>
          <w:rFonts w:eastAsiaTheme="majorEastAsia"/>
          <w:szCs w:val="18"/>
        </w:rPr>
        <w:t xml:space="preserve">　</w:t>
      </w:r>
      <w:r w:rsidR="007B21E1" w:rsidRPr="006F7963">
        <w:rPr>
          <w:rFonts w:eastAsiaTheme="minorEastAsia"/>
          <w:szCs w:val="18"/>
        </w:rPr>
        <w:t>高調波を抑制するためには様々な方法が存在する。具体的な方法を表</w:t>
      </w:r>
      <w:r w:rsidR="007B21E1" w:rsidRPr="006F7963">
        <w:rPr>
          <w:rFonts w:eastAsiaTheme="minorEastAsia"/>
          <w:szCs w:val="18"/>
        </w:rPr>
        <w:t>3</w:t>
      </w:r>
      <w:r w:rsidR="007B21E1" w:rsidRPr="006F7963">
        <w:rPr>
          <w:rFonts w:eastAsiaTheme="minorEastAsia"/>
          <w:szCs w:val="18"/>
        </w:rPr>
        <w:t>に示す。一般的な電力系統では高調波含有率（以下</w:t>
      </w:r>
      <w:r w:rsidR="007B21E1" w:rsidRPr="006F7963">
        <w:rPr>
          <w:rFonts w:eastAsiaTheme="minorEastAsia"/>
          <w:szCs w:val="18"/>
        </w:rPr>
        <w:t>THD</w:t>
      </w:r>
      <w:r w:rsidR="007B21E1" w:rsidRPr="006F7963">
        <w:rPr>
          <w:rFonts w:eastAsiaTheme="minorEastAsia"/>
          <w:szCs w:val="18"/>
        </w:rPr>
        <w:t>）の抑制目標は</w:t>
      </w:r>
      <w:r w:rsidR="007B21E1" w:rsidRPr="006F7963">
        <w:rPr>
          <w:rFonts w:eastAsiaTheme="minorEastAsia"/>
          <w:szCs w:val="18"/>
        </w:rPr>
        <w:t>5</w:t>
      </w:r>
      <w:r w:rsidR="007B21E1" w:rsidRPr="006F7963">
        <w:rPr>
          <w:rFonts w:eastAsiaTheme="minorEastAsia"/>
          <w:szCs w:val="18"/>
        </w:rPr>
        <w:t>％以下と定められている。そのため</w:t>
      </w:r>
      <w:r w:rsidR="00DD04E3" w:rsidRPr="006F7963">
        <w:rPr>
          <w:rFonts w:eastAsiaTheme="minorEastAsia"/>
          <w:szCs w:val="18"/>
        </w:rPr>
        <w:t>,</w:t>
      </w:r>
      <w:r w:rsidR="002F4528" w:rsidRPr="006F7963">
        <w:rPr>
          <w:rFonts w:eastAsiaTheme="minorEastAsia"/>
          <w:szCs w:val="18"/>
        </w:rPr>
        <w:t>対策方法検討の手順としては</w:t>
      </w:r>
      <w:r w:rsidR="007D2C0C" w:rsidRPr="006F7963">
        <w:rPr>
          <w:rFonts w:eastAsiaTheme="minorEastAsia"/>
          <w:szCs w:val="18"/>
        </w:rPr>
        <w:t>コスト</w:t>
      </w:r>
      <w:r w:rsidR="007D2C0C" w:rsidRPr="006F7963">
        <w:rPr>
          <w:rFonts w:eastAsiaTheme="minorEastAsia"/>
          <w:szCs w:val="18"/>
        </w:rPr>
        <w:t xml:space="preserve">, </w:t>
      </w:r>
      <w:r w:rsidR="007D2C0C" w:rsidRPr="006F7963">
        <w:rPr>
          <w:rFonts w:eastAsiaTheme="minorEastAsia"/>
          <w:szCs w:val="18"/>
        </w:rPr>
        <w:t>スペースの観点からインバータ用リアクトル</w:t>
      </w:r>
      <w:r w:rsidR="007D2C0C" w:rsidRPr="006F7963">
        <w:rPr>
          <w:rFonts w:eastAsiaTheme="minorEastAsia"/>
          <w:szCs w:val="18"/>
        </w:rPr>
        <w:t>(ACL, DCL)</w:t>
      </w:r>
      <w:r w:rsidR="007D2C0C" w:rsidRPr="006F7963">
        <w:rPr>
          <w:rFonts w:eastAsiaTheme="minorEastAsia"/>
          <w:szCs w:val="18"/>
        </w:rPr>
        <w:t>の設置について検討を行う。上限値を超える場合は</w:t>
      </w:r>
      <w:r w:rsidR="007D2C0C" w:rsidRPr="006F7963">
        <w:rPr>
          <w:rFonts w:eastAsiaTheme="minorEastAsia"/>
          <w:szCs w:val="18"/>
        </w:rPr>
        <w:t xml:space="preserve">, </w:t>
      </w:r>
      <w:r w:rsidR="007D2C0C" w:rsidRPr="006F7963">
        <w:rPr>
          <w:rFonts w:eastAsiaTheme="minorEastAsia"/>
          <w:szCs w:val="18"/>
        </w:rPr>
        <w:t>高圧側のコンデンサにリアクトルをつける。それでも対応できない場合は</w:t>
      </w:r>
      <w:r w:rsidR="007D2C0C" w:rsidRPr="006F7963">
        <w:rPr>
          <w:rFonts w:eastAsiaTheme="minorEastAsia"/>
          <w:szCs w:val="18"/>
        </w:rPr>
        <w:t>APF</w:t>
      </w:r>
      <w:r w:rsidR="007D2C0C" w:rsidRPr="006F7963">
        <w:rPr>
          <w:rFonts w:eastAsiaTheme="minorEastAsia"/>
          <w:szCs w:val="18"/>
        </w:rPr>
        <w:t>を検討する。よって</w:t>
      </w:r>
      <w:r w:rsidR="007D2C0C" w:rsidRPr="006F7963">
        <w:rPr>
          <w:rFonts w:eastAsiaTheme="minorEastAsia"/>
          <w:szCs w:val="18"/>
        </w:rPr>
        <w:t xml:space="preserve">, </w:t>
      </w:r>
      <w:r w:rsidR="007D2C0C" w:rsidRPr="006F7963">
        <w:rPr>
          <w:rFonts w:eastAsiaTheme="minorEastAsia"/>
          <w:szCs w:val="18"/>
        </w:rPr>
        <w:t>高調波流出電流が上限値を大幅に超過している場合は</w:t>
      </w:r>
      <w:r w:rsidR="007D2C0C" w:rsidRPr="006F7963">
        <w:rPr>
          <w:rFonts w:eastAsiaTheme="minorEastAsia"/>
          <w:szCs w:val="18"/>
        </w:rPr>
        <w:t>APF</w:t>
      </w:r>
      <w:r w:rsidR="007D2C0C" w:rsidRPr="006F7963">
        <w:rPr>
          <w:rFonts w:eastAsiaTheme="minorEastAsia"/>
          <w:szCs w:val="18"/>
        </w:rPr>
        <w:t>が効果的であるといえる。また</w:t>
      </w:r>
      <w:r w:rsidR="007D2C0C" w:rsidRPr="006F7963">
        <w:rPr>
          <w:rFonts w:eastAsiaTheme="minorEastAsia"/>
          <w:szCs w:val="18"/>
        </w:rPr>
        <w:t>, APF</w:t>
      </w:r>
      <w:r w:rsidR="007D2C0C" w:rsidRPr="006F7963">
        <w:rPr>
          <w:rFonts w:eastAsiaTheme="minorEastAsia"/>
          <w:szCs w:val="18"/>
        </w:rPr>
        <w:t>は</w:t>
      </w:r>
      <w:r w:rsidR="007D2C0C" w:rsidRPr="006F7963">
        <w:rPr>
          <w:rFonts w:eastAsiaTheme="minorEastAsia"/>
          <w:szCs w:val="18"/>
        </w:rPr>
        <w:t>25</w:t>
      </w:r>
      <w:r w:rsidR="007D2C0C" w:rsidRPr="006F7963">
        <w:rPr>
          <w:rFonts w:eastAsiaTheme="minorEastAsia"/>
          <w:szCs w:val="18"/>
        </w:rPr>
        <w:t>次成分まで対応でき</w:t>
      </w:r>
      <w:r w:rsidR="007D2C0C" w:rsidRPr="006F7963">
        <w:rPr>
          <w:rFonts w:eastAsiaTheme="minorEastAsia"/>
          <w:szCs w:val="18"/>
        </w:rPr>
        <w:t xml:space="preserve">, </w:t>
      </w:r>
      <w:r w:rsidR="007D2C0C" w:rsidRPr="006F7963">
        <w:rPr>
          <w:rFonts w:eastAsiaTheme="minorEastAsia"/>
          <w:szCs w:val="18"/>
        </w:rPr>
        <w:t>様々な側面から削減効率が高いことがわかるので</w:t>
      </w:r>
      <w:r w:rsidR="007D2C0C" w:rsidRPr="006F7963">
        <w:rPr>
          <w:rFonts w:eastAsiaTheme="minorEastAsia"/>
          <w:szCs w:val="18"/>
        </w:rPr>
        <w:t xml:space="preserve">, </w:t>
      </w:r>
      <w:r w:rsidR="00660A73" w:rsidRPr="006F7963">
        <w:rPr>
          <w:rFonts w:eastAsiaTheme="minorEastAsia"/>
          <w:szCs w:val="18"/>
        </w:rPr>
        <w:t>本研究</w:t>
      </w:r>
      <w:r w:rsidR="007D2C0C" w:rsidRPr="006F7963">
        <w:rPr>
          <w:rFonts w:eastAsiaTheme="minorEastAsia"/>
          <w:szCs w:val="18"/>
        </w:rPr>
        <w:t>では</w:t>
      </w:r>
      <w:r w:rsidR="007D2C0C" w:rsidRPr="006F7963">
        <w:rPr>
          <w:rFonts w:eastAsiaTheme="minorEastAsia"/>
          <w:szCs w:val="18"/>
        </w:rPr>
        <w:t>APF</w:t>
      </w:r>
      <w:r w:rsidR="007D2C0C" w:rsidRPr="006F7963">
        <w:rPr>
          <w:rFonts w:eastAsiaTheme="minorEastAsia"/>
          <w:szCs w:val="18"/>
        </w:rPr>
        <w:t>を用いて研究を行う。</w:t>
      </w:r>
    </w:p>
    <w:p w:rsidR="004117B1" w:rsidRPr="006F7963" w:rsidRDefault="004117B1" w:rsidP="004117B1">
      <w:pPr>
        <w:spacing w:line="240" w:lineRule="auto"/>
        <w:jc w:val="center"/>
        <w:textAlignment w:val="auto"/>
        <w:rPr>
          <w:rFonts w:eastAsiaTheme="minorEastAsia"/>
          <w:noProof/>
          <w:szCs w:val="18"/>
        </w:rPr>
      </w:pPr>
      <w:r w:rsidRPr="006F7963">
        <w:rPr>
          <w:rFonts w:eastAsiaTheme="minorEastAsia"/>
          <w:szCs w:val="18"/>
        </w:rPr>
        <w:t>表</w:t>
      </w:r>
      <w:r w:rsidRPr="006F7963">
        <w:rPr>
          <w:rFonts w:eastAsiaTheme="minorEastAsia"/>
          <w:szCs w:val="18"/>
        </w:rPr>
        <w:t>3</w:t>
      </w:r>
      <w:r w:rsidRPr="006F7963">
        <w:rPr>
          <w:rFonts w:eastAsiaTheme="minorEastAsia"/>
          <w:szCs w:val="18"/>
        </w:rPr>
        <w:t xml:space="preserve">　高調波対策</w:t>
      </w:r>
    </w:p>
    <w:tbl>
      <w:tblPr>
        <w:tblStyle w:val="afa"/>
        <w:tblW w:w="0" w:type="auto"/>
        <w:tblInd w:w="108" w:type="dxa"/>
        <w:tblLook w:val="04A0"/>
      </w:tblPr>
      <w:tblGrid>
        <w:gridCol w:w="2259"/>
        <w:gridCol w:w="2367"/>
      </w:tblGrid>
      <w:tr w:rsidR="0080783F" w:rsidRPr="005B3B64" w:rsidTr="00F726DB">
        <w:tc>
          <w:tcPr>
            <w:tcW w:w="2259"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機器名</w:t>
            </w:r>
          </w:p>
        </w:tc>
        <w:tc>
          <w:tcPr>
            <w:tcW w:w="2367"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高調波削減効果</w:t>
            </w:r>
          </w:p>
        </w:tc>
      </w:tr>
      <w:tr w:rsidR="0080783F" w:rsidRPr="005B3B64" w:rsidTr="00F726DB">
        <w:tc>
          <w:tcPr>
            <w:tcW w:w="2259"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インバ</w:t>
            </w:r>
            <w:r w:rsidR="0033792F" w:rsidRPr="005B3B64">
              <w:rPr>
                <w:rFonts w:eastAsiaTheme="minorEastAsia" w:hAnsiTheme="minorEastAsia" w:cs="ＭＳ明朝" w:hint="eastAsia"/>
                <w:szCs w:val="18"/>
              </w:rPr>
              <w:t>ー</w:t>
            </w:r>
            <w:r w:rsidRPr="005B3B64">
              <w:rPr>
                <w:rFonts w:eastAsiaTheme="minorEastAsia" w:hAnsiTheme="minorEastAsia" w:cs="ＭＳ明朝" w:hint="eastAsia"/>
                <w:szCs w:val="18"/>
              </w:rPr>
              <w:t>タ用リアクトル</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cs="ＭＳ明朝" w:hint="eastAsia"/>
                <w:szCs w:val="18"/>
              </w:rPr>
              <w:t>(ACL</w:t>
            </w:r>
            <w:r w:rsidR="00DC1D92">
              <w:rPr>
                <w:rFonts w:eastAsiaTheme="minorEastAsia" w:hAnsiTheme="minorEastAsia" w:cs="ＭＳ明朝" w:hint="eastAsia"/>
                <w:szCs w:val="18"/>
              </w:rPr>
              <w:t xml:space="preserve">, </w:t>
            </w:r>
            <w:r w:rsidRPr="005B3B64">
              <w:rPr>
                <w:rFonts w:eastAsiaTheme="minorEastAsia" w:cs="ＭＳ明朝" w:hint="eastAsia"/>
                <w:szCs w:val="18"/>
              </w:rPr>
              <w:t>DCL)</w:t>
            </w:r>
          </w:p>
        </w:tc>
        <w:tc>
          <w:tcPr>
            <w:tcW w:w="2367"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次成分を</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主体に約</w:t>
            </w:r>
            <w:r w:rsidRPr="005B3B64">
              <w:rPr>
                <w:rFonts w:eastAsiaTheme="minorEastAsia" w:cs="ＭＳ明朝" w:hint="eastAsia"/>
                <w:szCs w:val="18"/>
              </w:rPr>
              <w:t>50</w:t>
            </w:r>
            <w:r w:rsidRPr="005B3B64">
              <w:rPr>
                <w:rFonts w:eastAsiaTheme="minorEastAsia" w:hAnsiTheme="minorEastAsia" w:cs="ＭＳ明朝" w:hint="eastAsia"/>
                <w:szCs w:val="18"/>
              </w:rPr>
              <w:t>％低減</w:t>
            </w:r>
          </w:p>
        </w:tc>
      </w:tr>
      <w:tr w:rsidR="0080783F" w:rsidRPr="005B3B64" w:rsidTr="00F726DB">
        <w:tc>
          <w:tcPr>
            <w:tcW w:w="2259"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高圧進相</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コンデンサ設備</w:t>
            </w:r>
          </w:p>
        </w:tc>
        <w:tc>
          <w:tcPr>
            <w:tcW w:w="2367"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を主体に</w:t>
            </w:r>
            <w:r w:rsidRPr="005B3B64">
              <w:rPr>
                <w:rFonts w:eastAsiaTheme="minorEastAsia" w:cs="ＭＳ明朝" w:hint="eastAsia"/>
                <w:szCs w:val="18"/>
              </w:rPr>
              <w:t>3</w:t>
            </w:r>
            <w:r w:rsidRPr="005B3B64">
              <w:rPr>
                <w:rFonts w:eastAsiaTheme="minorEastAsia" w:hAnsiTheme="minorEastAsia" w:cs="ＭＳ明朝" w:hint="eastAsia"/>
                <w:szCs w:val="18"/>
              </w:rPr>
              <w:t>～</w:t>
            </w:r>
            <w:r w:rsidRPr="005B3B64">
              <w:rPr>
                <w:rFonts w:eastAsiaTheme="minorEastAsia" w:cs="ＭＳ明朝" w:hint="eastAsia"/>
                <w:szCs w:val="18"/>
              </w:rPr>
              <w:t>10</w:t>
            </w:r>
            <w:r w:rsidRPr="005B3B64">
              <w:rPr>
                <w:rFonts w:eastAsiaTheme="minorEastAsia" w:hAnsiTheme="minorEastAsia" w:cs="ＭＳ明朝" w:hint="eastAsia"/>
                <w:szCs w:val="18"/>
              </w:rPr>
              <w:t>％を低減</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cs="ＭＳ明朝" w:hint="eastAsia"/>
                <w:szCs w:val="18"/>
              </w:rPr>
              <w:t>(</w:t>
            </w:r>
            <w:r w:rsidRPr="005B3B64">
              <w:rPr>
                <w:rFonts w:eastAsiaTheme="minorEastAsia" w:hAnsiTheme="minorEastAsia" w:cs="ＭＳ明朝" w:hint="eastAsia"/>
                <w:szCs w:val="18"/>
              </w:rPr>
              <w:t>次数により変わる</w:t>
            </w:r>
            <w:r w:rsidRPr="005B3B64">
              <w:rPr>
                <w:rFonts w:eastAsiaTheme="minorEastAsia" w:cs="ＭＳ明朝" w:hint="eastAsia"/>
                <w:szCs w:val="18"/>
              </w:rPr>
              <w:t>)</w:t>
            </w:r>
          </w:p>
        </w:tc>
      </w:tr>
      <w:tr w:rsidR="001B2146" w:rsidRPr="005B3B64" w:rsidTr="00F726DB">
        <w:tc>
          <w:tcPr>
            <w:tcW w:w="2259" w:type="dxa"/>
          </w:tcPr>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低圧進相</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コンデンサ設備</w:t>
            </w:r>
          </w:p>
        </w:tc>
        <w:tc>
          <w:tcPr>
            <w:tcW w:w="2367" w:type="dxa"/>
          </w:tcPr>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を主体に</w:t>
            </w:r>
            <w:r w:rsidRPr="005B3B64">
              <w:rPr>
                <w:rFonts w:eastAsiaTheme="minorEastAsia" w:cs="ＭＳ明朝" w:hint="eastAsia"/>
                <w:szCs w:val="18"/>
              </w:rPr>
              <w:t>20</w:t>
            </w:r>
            <w:r w:rsidRPr="005B3B64">
              <w:rPr>
                <w:rFonts w:eastAsiaTheme="minorEastAsia" w:hAnsiTheme="minorEastAsia" w:cs="ＭＳ明朝" w:hint="eastAsia"/>
                <w:szCs w:val="18"/>
              </w:rPr>
              <w:t>～</w:t>
            </w:r>
            <w:r w:rsidRPr="005B3B64">
              <w:rPr>
                <w:rFonts w:eastAsiaTheme="minorEastAsia" w:cs="ＭＳ明朝" w:hint="eastAsia"/>
                <w:szCs w:val="18"/>
              </w:rPr>
              <w:t>40</w:t>
            </w:r>
            <w:r w:rsidRPr="005B3B64">
              <w:rPr>
                <w:rFonts w:eastAsiaTheme="minorEastAsia" w:hAnsiTheme="minorEastAsia" w:cs="ＭＳ明朝" w:hint="eastAsia"/>
                <w:szCs w:val="18"/>
              </w:rPr>
              <w:t>％を低減</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cs="ＭＳ明朝" w:hint="eastAsia"/>
                <w:szCs w:val="18"/>
              </w:rPr>
              <w:t>(</w:t>
            </w:r>
            <w:r w:rsidRPr="005B3B64">
              <w:rPr>
                <w:rFonts w:eastAsiaTheme="minorEastAsia" w:hAnsiTheme="minorEastAsia" w:cs="ＭＳ明朝" w:hint="eastAsia"/>
                <w:szCs w:val="18"/>
              </w:rPr>
              <w:t>次数により変わる</w:t>
            </w:r>
            <w:r w:rsidRPr="005B3B64">
              <w:rPr>
                <w:rFonts w:eastAsiaTheme="minorEastAsia" w:cs="ＭＳ明朝" w:hint="eastAsia"/>
                <w:szCs w:val="18"/>
              </w:rPr>
              <w:t>)</w:t>
            </w:r>
          </w:p>
        </w:tc>
      </w:tr>
      <w:tr w:rsidR="0080783F" w:rsidRPr="005B3B64" w:rsidTr="00F726DB">
        <w:tc>
          <w:tcPr>
            <w:tcW w:w="2259" w:type="dxa"/>
          </w:tcPr>
          <w:p w:rsidR="002D78AD" w:rsidRDefault="002D78AD" w:rsidP="004117B1">
            <w:pPr>
              <w:spacing w:line="240" w:lineRule="auto"/>
              <w:jc w:val="center"/>
              <w:textAlignment w:val="auto"/>
              <w:rPr>
                <w:rFonts w:eastAsiaTheme="minorEastAsia" w:hAnsiTheme="minorEastAsia" w:cs="ＭＳ明朝"/>
                <w:szCs w:val="18"/>
              </w:rPr>
            </w:pPr>
          </w:p>
          <w:p w:rsidR="0080783F" w:rsidRPr="005B3B64" w:rsidRDefault="002D78AD" w:rsidP="004117B1">
            <w:pPr>
              <w:spacing w:line="240" w:lineRule="auto"/>
              <w:jc w:val="center"/>
              <w:textAlignment w:val="auto"/>
              <w:rPr>
                <w:rFonts w:eastAsiaTheme="minorEastAsia" w:cs="ＭＳ明朝"/>
                <w:szCs w:val="18"/>
              </w:rPr>
            </w:pPr>
            <w:r>
              <w:rPr>
                <w:rFonts w:eastAsiaTheme="minorEastAsia" w:hAnsiTheme="minorEastAsia" w:cs="ＭＳ明朝" w:hint="eastAsia"/>
                <w:szCs w:val="18"/>
              </w:rPr>
              <w:t>APF</w:t>
            </w:r>
          </w:p>
        </w:tc>
        <w:tc>
          <w:tcPr>
            <w:tcW w:w="2367" w:type="dxa"/>
          </w:tcPr>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25</w:t>
            </w:r>
            <w:r w:rsidRPr="005B3B64">
              <w:rPr>
                <w:rFonts w:eastAsiaTheme="minorEastAsia" w:hAnsiTheme="minorEastAsia" w:cs="ＭＳ明朝" w:hint="eastAsia"/>
                <w:szCs w:val="18"/>
              </w:rPr>
              <w:t>次成分以下</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に対して</w:t>
            </w:r>
            <w:r w:rsidRPr="005B3B64">
              <w:rPr>
                <w:rFonts w:eastAsiaTheme="minorEastAsia" w:cs="ＭＳ明朝" w:hint="eastAsia"/>
                <w:szCs w:val="18"/>
              </w:rPr>
              <w:t>1</w:t>
            </w:r>
            <w:r w:rsidRPr="005B3B64">
              <w:rPr>
                <w:rFonts w:eastAsiaTheme="minorEastAsia" w:hAnsiTheme="minorEastAsia" w:cs="ＭＳ明朝" w:hint="eastAsia"/>
                <w:szCs w:val="18"/>
              </w:rPr>
              <w:t>台で対応できる</w:t>
            </w:r>
          </w:p>
          <w:p w:rsidR="0080783F" w:rsidRPr="005B3B64" w:rsidRDefault="001B2146" w:rsidP="0080783F">
            <w:pPr>
              <w:spacing w:line="240" w:lineRule="auto"/>
              <w:jc w:val="center"/>
              <w:textAlignment w:val="auto"/>
              <w:rPr>
                <w:rFonts w:eastAsiaTheme="minorEastAsia" w:cs="ＭＳ明朝"/>
                <w:szCs w:val="18"/>
              </w:rPr>
            </w:pPr>
            <w:r w:rsidRPr="005B3B64">
              <w:rPr>
                <w:rFonts w:eastAsiaTheme="minorEastAsia" w:cs="ＭＳ明朝" w:hint="eastAsia"/>
                <w:szCs w:val="18"/>
              </w:rPr>
              <w:t>80</w:t>
            </w:r>
            <w:r w:rsidRPr="005B3B64">
              <w:rPr>
                <w:rFonts w:eastAsiaTheme="minorEastAsia" w:hAnsiTheme="minorEastAsia" w:cs="ＭＳ明朝" w:hint="eastAsia"/>
                <w:szCs w:val="18"/>
              </w:rPr>
              <w:t>～</w:t>
            </w:r>
            <w:r w:rsidRPr="005B3B64">
              <w:rPr>
                <w:rFonts w:eastAsiaTheme="minorEastAsia" w:cs="ＭＳ明朝" w:hint="eastAsia"/>
                <w:szCs w:val="18"/>
              </w:rPr>
              <w:t>90</w:t>
            </w:r>
            <w:r w:rsidRPr="005B3B64">
              <w:rPr>
                <w:rFonts w:eastAsiaTheme="minorEastAsia" w:hAnsiTheme="minorEastAsia" w:cs="ＭＳ明朝" w:hint="eastAsia"/>
                <w:szCs w:val="18"/>
              </w:rPr>
              <w:t>％を低減</w:t>
            </w:r>
          </w:p>
        </w:tc>
      </w:tr>
    </w:tbl>
    <w:p w:rsidR="00E06857" w:rsidRDefault="00E06857" w:rsidP="0027631A">
      <w:pPr>
        <w:spacing w:line="0" w:lineRule="atLeast"/>
        <w:rPr>
          <w:rFonts w:eastAsiaTheme="minorEastAsia" w:cs="ＭＳ明朝"/>
          <w:szCs w:val="18"/>
        </w:rPr>
      </w:pPr>
    </w:p>
    <w:p w:rsidR="00B94CD9" w:rsidRPr="006F7963" w:rsidRDefault="00246F1B" w:rsidP="0027631A">
      <w:pPr>
        <w:spacing w:line="0" w:lineRule="atLeast"/>
        <w:rPr>
          <w:rFonts w:asciiTheme="majorEastAsia" w:eastAsiaTheme="majorEastAsia" w:hAnsiTheme="majorEastAsia"/>
          <w:sz w:val="24"/>
        </w:rPr>
      </w:pPr>
      <w:r w:rsidRPr="006F7963">
        <w:rPr>
          <w:rFonts w:asciiTheme="majorEastAsia" w:eastAsiaTheme="majorEastAsia" w:hAnsiTheme="majorEastAsia" w:hint="eastAsia"/>
          <w:sz w:val="24"/>
        </w:rPr>
        <w:t>3</w:t>
      </w:r>
      <w:r w:rsidR="0027631A" w:rsidRPr="006F7963">
        <w:rPr>
          <w:rFonts w:asciiTheme="majorEastAsia" w:eastAsiaTheme="majorEastAsia" w:hAnsiTheme="majorEastAsia"/>
          <w:sz w:val="24"/>
        </w:rPr>
        <w:t xml:space="preserve">. </w:t>
      </w:r>
      <w:r w:rsidR="002D78AD" w:rsidRPr="006F7963">
        <w:rPr>
          <w:rFonts w:asciiTheme="majorEastAsia" w:eastAsiaTheme="majorEastAsia" w:hAnsiTheme="majorEastAsia"/>
          <w:sz w:val="24"/>
        </w:rPr>
        <w:t>APFについて</w:t>
      </w:r>
    </w:p>
    <w:p w:rsidR="00847D32" w:rsidRPr="006F7963" w:rsidRDefault="005026CE" w:rsidP="005026CE">
      <w:pPr>
        <w:spacing w:line="240" w:lineRule="auto"/>
        <w:textAlignment w:val="auto"/>
        <w:rPr>
          <w:rFonts w:eastAsiaTheme="minorEastAsia"/>
          <w:szCs w:val="18"/>
        </w:rPr>
      </w:pPr>
      <w:r>
        <w:rPr>
          <w:rFonts w:eastAsiaTheme="minorEastAsia" w:hAnsiTheme="minorEastAsia" w:cs="ＭＳ明朝" w:hint="eastAsia"/>
          <w:szCs w:val="18"/>
        </w:rPr>
        <w:t xml:space="preserve">　</w:t>
      </w:r>
      <w:r w:rsidRPr="006F7963">
        <w:rPr>
          <w:rFonts w:eastAsiaTheme="minorEastAsia"/>
          <w:szCs w:val="18"/>
        </w:rPr>
        <w:t>APF</w:t>
      </w:r>
      <w:r w:rsidR="00DD04E3" w:rsidRPr="006F7963">
        <w:rPr>
          <w:rFonts w:eastAsiaTheme="minorEastAsia"/>
          <w:szCs w:val="18"/>
        </w:rPr>
        <w:t>とは高調波除去機器の</w:t>
      </w:r>
      <w:r w:rsidRPr="006F7963">
        <w:rPr>
          <w:rFonts w:eastAsiaTheme="minorEastAsia"/>
          <w:szCs w:val="18"/>
        </w:rPr>
        <w:t>一種で</w:t>
      </w:r>
      <w:r w:rsidR="00DD04E3" w:rsidRPr="006F7963">
        <w:rPr>
          <w:rFonts w:eastAsiaTheme="minorEastAsia"/>
          <w:szCs w:val="18"/>
        </w:rPr>
        <w:t>,</w:t>
      </w:r>
      <w:r w:rsidR="00A21C54" w:rsidRPr="006F7963">
        <w:rPr>
          <w:rFonts w:eastAsiaTheme="minorEastAsia"/>
          <w:szCs w:val="18"/>
        </w:rPr>
        <w:t>多くの次数に対し瞬時に対応できる。原理としては</w:t>
      </w:r>
      <w:r w:rsidR="00DD04E3" w:rsidRPr="006F7963">
        <w:rPr>
          <w:rFonts w:eastAsiaTheme="minorEastAsia"/>
          <w:szCs w:val="18"/>
        </w:rPr>
        <w:t>,</w:t>
      </w:r>
      <w:r w:rsidR="002F4528" w:rsidRPr="006F7963">
        <w:rPr>
          <w:rFonts w:eastAsiaTheme="minorEastAsia"/>
          <w:szCs w:val="18"/>
        </w:rPr>
        <w:t>負荷から発生する高調波電流を高調波検出回路によって検出し</w:t>
      </w:r>
      <w:r w:rsidR="00DD04E3" w:rsidRPr="006F7963">
        <w:rPr>
          <w:rFonts w:eastAsiaTheme="minorEastAsia"/>
          <w:szCs w:val="18"/>
        </w:rPr>
        <w:t>,</w:t>
      </w:r>
      <w:r w:rsidR="002F4528" w:rsidRPr="006F7963">
        <w:rPr>
          <w:rFonts w:eastAsiaTheme="minorEastAsia"/>
          <w:szCs w:val="18"/>
        </w:rPr>
        <w:t>それとは逆位相の補償電流を</w:t>
      </w:r>
      <w:r w:rsidR="007D2C0C" w:rsidRPr="006F7963">
        <w:rPr>
          <w:rFonts w:eastAsiaTheme="minorEastAsia"/>
          <w:szCs w:val="18"/>
        </w:rPr>
        <w:t>APF</w:t>
      </w:r>
      <w:r w:rsidR="007D2C0C" w:rsidRPr="006F7963">
        <w:rPr>
          <w:rFonts w:eastAsiaTheme="minorEastAsia"/>
          <w:szCs w:val="18"/>
        </w:rPr>
        <w:t>によって生成し送電端</w:t>
      </w:r>
      <w:r w:rsidR="002F4528" w:rsidRPr="006F7963">
        <w:rPr>
          <w:rFonts w:eastAsiaTheme="minorEastAsia"/>
          <w:szCs w:val="18"/>
        </w:rPr>
        <w:t>に注入することで</w:t>
      </w:r>
      <w:r w:rsidR="007D2C0C" w:rsidRPr="006F7963">
        <w:rPr>
          <w:rFonts w:eastAsiaTheme="minorEastAsia"/>
          <w:szCs w:val="18"/>
        </w:rPr>
        <w:t>送電端電流の</w:t>
      </w:r>
      <w:r w:rsidR="002F4528" w:rsidRPr="006F7963">
        <w:rPr>
          <w:rFonts w:eastAsiaTheme="minorEastAsia"/>
          <w:szCs w:val="18"/>
        </w:rPr>
        <w:t>高調波電流を打ち消し</w:t>
      </w:r>
      <w:r w:rsidR="00DD04E3" w:rsidRPr="006F7963">
        <w:rPr>
          <w:rFonts w:eastAsiaTheme="minorEastAsia"/>
          <w:szCs w:val="18"/>
        </w:rPr>
        <w:t>,</w:t>
      </w:r>
      <w:r w:rsidR="002F4528" w:rsidRPr="006F7963">
        <w:rPr>
          <w:rFonts w:eastAsiaTheme="minorEastAsia"/>
          <w:szCs w:val="18"/>
        </w:rPr>
        <w:t>高調波抑制を行う</w:t>
      </w:r>
      <w:r w:rsidR="00DD04E3" w:rsidRPr="006F7963">
        <w:rPr>
          <w:rFonts w:eastAsiaTheme="minorEastAsia"/>
          <w:szCs w:val="18"/>
        </w:rPr>
        <w:t>。主に電圧型インバータと系統</w:t>
      </w:r>
      <w:r w:rsidR="001B0204" w:rsidRPr="006F7963">
        <w:rPr>
          <w:rFonts w:eastAsiaTheme="minorEastAsia"/>
          <w:szCs w:val="18"/>
        </w:rPr>
        <w:t>連系</w:t>
      </w:r>
      <w:r w:rsidR="002F4528" w:rsidRPr="006F7963">
        <w:rPr>
          <w:rFonts w:eastAsiaTheme="minorEastAsia"/>
          <w:szCs w:val="18"/>
        </w:rPr>
        <w:t>用リアクトル</w:t>
      </w:r>
      <w:r w:rsidR="00DD04E3" w:rsidRPr="006F7963">
        <w:rPr>
          <w:rFonts w:eastAsiaTheme="minorEastAsia"/>
          <w:szCs w:val="18"/>
        </w:rPr>
        <w:t>,</w:t>
      </w:r>
      <w:r w:rsidR="002F4528" w:rsidRPr="006F7963">
        <w:rPr>
          <w:rFonts w:eastAsiaTheme="minorEastAsia"/>
          <w:szCs w:val="18"/>
        </w:rPr>
        <w:t>リップル除去フィルタから構成されている。</w:t>
      </w:r>
    </w:p>
    <w:p w:rsidR="001D167D" w:rsidRPr="005B3B64" w:rsidRDefault="00AB4071" w:rsidP="00847D32">
      <w:pPr>
        <w:spacing w:line="240" w:lineRule="auto"/>
        <w:jc w:val="center"/>
        <w:textAlignment w:val="auto"/>
        <w:rPr>
          <w:rFonts w:eastAsiaTheme="minorEastAsia" w:cs="ＭＳ明朝"/>
          <w:szCs w:val="18"/>
        </w:rPr>
      </w:pPr>
      <w:r>
        <w:rPr>
          <w:rFonts w:eastAsiaTheme="minorEastAsia" w:cs="ＭＳ明朝"/>
          <w:noProof/>
          <w:szCs w:val="18"/>
        </w:rPr>
        <w:lastRenderedPageBreak/>
        <w:drawing>
          <wp:inline distT="0" distB="0" distL="0" distR="0">
            <wp:extent cx="2814955" cy="1952625"/>
            <wp:effectExtent l="0" t="0" r="4445" b="952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955" cy="1952625"/>
                    </a:xfrm>
                    <a:prstGeom prst="rect">
                      <a:avLst/>
                    </a:prstGeom>
                    <a:noFill/>
                    <a:ln>
                      <a:noFill/>
                    </a:ln>
                  </pic:spPr>
                </pic:pic>
              </a:graphicData>
            </a:graphic>
          </wp:inline>
        </w:drawing>
      </w:r>
    </w:p>
    <w:p w:rsidR="007D2C0C" w:rsidRPr="007D2C0C" w:rsidRDefault="00847D32" w:rsidP="00E06857">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図</w:t>
      </w:r>
      <w:r w:rsidRPr="005B3B64">
        <w:rPr>
          <w:rFonts w:eastAsiaTheme="minorEastAsia" w:cs="ＭＳ明朝" w:hint="eastAsia"/>
          <w:szCs w:val="18"/>
        </w:rPr>
        <w:t>1</w:t>
      </w:r>
      <w:r w:rsidRPr="005B3B64">
        <w:rPr>
          <w:rFonts w:eastAsiaTheme="minorEastAsia" w:hAnsiTheme="minorEastAsia" w:cs="ＭＳ明朝" w:hint="eastAsia"/>
          <w:szCs w:val="18"/>
        </w:rPr>
        <w:t xml:space="preserve">　</w:t>
      </w:r>
      <w:r w:rsidR="003E2F93" w:rsidRPr="005B3B64">
        <w:rPr>
          <w:rFonts w:eastAsiaTheme="minorEastAsia" w:cs="ＭＳ明朝" w:hint="eastAsia"/>
          <w:szCs w:val="18"/>
        </w:rPr>
        <w:t>APF</w:t>
      </w:r>
      <w:r w:rsidR="003E2F93" w:rsidRPr="005B3B64">
        <w:rPr>
          <w:rFonts w:eastAsiaTheme="minorEastAsia" w:hAnsiTheme="minorEastAsia" w:cs="ＭＳ明朝" w:hint="eastAsia"/>
          <w:szCs w:val="18"/>
        </w:rPr>
        <w:t>による</w:t>
      </w:r>
      <w:r w:rsidRPr="005B3B64">
        <w:rPr>
          <w:rFonts w:eastAsiaTheme="minorEastAsia" w:hAnsiTheme="minorEastAsia" w:cs="ＭＳ明朝" w:hint="eastAsia"/>
          <w:szCs w:val="18"/>
        </w:rPr>
        <w:t>高調波削減のイメージ</w:t>
      </w:r>
    </w:p>
    <w:p w:rsidR="00CC4F1C" w:rsidRPr="006F7963" w:rsidRDefault="00246F1B" w:rsidP="00CC4F1C">
      <w:pPr>
        <w:spacing w:line="0" w:lineRule="atLeast"/>
        <w:rPr>
          <w:rFonts w:asciiTheme="majorEastAsia" w:eastAsiaTheme="majorEastAsia" w:hAnsiTheme="majorEastAsia"/>
          <w:sz w:val="24"/>
        </w:rPr>
      </w:pPr>
      <w:r w:rsidRPr="006F7963">
        <w:rPr>
          <w:rFonts w:asciiTheme="majorEastAsia" w:eastAsiaTheme="majorEastAsia" w:hAnsiTheme="majorEastAsia" w:hint="eastAsia"/>
          <w:sz w:val="24"/>
        </w:rPr>
        <w:t>4</w:t>
      </w:r>
      <w:r w:rsidR="00CC4F1C" w:rsidRPr="006F7963">
        <w:rPr>
          <w:rFonts w:asciiTheme="majorEastAsia" w:eastAsiaTheme="majorEastAsia" w:hAnsiTheme="majorEastAsia"/>
          <w:sz w:val="24"/>
        </w:rPr>
        <w:t>. 研究内容</w:t>
      </w:r>
    </w:p>
    <w:p w:rsidR="0022495B" w:rsidRPr="00DD04E3" w:rsidRDefault="00246F1B" w:rsidP="0022495B">
      <w:pPr>
        <w:spacing w:line="0" w:lineRule="atLeast"/>
        <w:rPr>
          <w:rFonts w:eastAsiaTheme="majorEastAsia"/>
          <w:sz w:val="21"/>
          <w:szCs w:val="21"/>
        </w:rPr>
      </w:pPr>
      <w:r w:rsidRPr="006F7963">
        <w:rPr>
          <w:rFonts w:asciiTheme="majorEastAsia" w:eastAsiaTheme="majorEastAsia" w:hAnsiTheme="majorEastAsia"/>
          <w:sz w:val="21"/>
          <w:szCs w:val="21"/>
        </w:rPr>
        <w:t>4</w:t>
      </w:r>
      <w:r w:rsidR="00CC4F1C" w:rsidRPr="006F7963">
        <w:rPr>
          <w:rFonts w:asciiTheme="majorEastAsia" w:eastAsiaTheme="majorEastAsia" w:hAnsiTheme="majorEastAsia"/>
          <w:sz w:val="21"/>
          <w:szCs w:val="21"/>
        </w:rPr>
        <w:t>.1</w:t>
      </w:r>
      <w:r w:rsidR="001D488E" w:rsidRPr="006F7963">
        <w:rPr>
          <w:rFonts w:asciiTheme="majorEastAsia" w:eastAsiaTheme="majorEastAsia" w:hAnsiTheme="majorEastAsia"/>
          <w:sz w:val="21"/>
          <w:szCs w:val="21"/>
        </w:rPr>
        <w:t xml:space="preserve"> </w:t>
      </w:r>
      <w:r w:rsidR="001671B8" w:rsidRPr="006F7963">
        <w:rPr>
          <w:rFonts w:asciiTheme="majorEastAsia" w:eastAsiaTheme="majorEastAsia" w:hAnsiTheme="majorEastAsia"/>
          <w:sz w:val="21"/>
          <w:szCs w:val="21"/>
        </w:rPr>
        <w:t>モデルの作成</w:t>
      </w:r>
    </w:p>
    <w:p w:rsidR="006252F0" w:rsidRPr="006F7963" w:rsidRDefault="00A07773" w:rsidP="000D2A6A">
      <w:pPr>
        <w:spacing w:line="240" w:lineRule="auto"/>
        <w:rPr>
          <w:rFonts w:eastAsiaTheme="minorEastAsia"/>
          <w:szCs w:val="21"/>
        </w:rPr>
      </w:pPr>
      <w:r w:rsidRPr="00DD04E3">
        <w:rPr>
          <w:rFonts w:eastAsiaTheme="majorEastAsia"/>
          <w:szCs w:val="21"/>
        </w:rPr>
        <w:t xml:space="preserve">　</w:t>
      </w:r>
      <w:r w:rsidR="006252F0" w:rsidRPr="006F7963">
        <w:rPr>
          <w:rFonts w:eastAsiaTheme="minorEastAsia"/>
          <w:szCs w:val="21"/>
        </w:rPr>
        <w:t>系統から</w:t>
      </w:r>
      <w:r w:rsidR="000450C2" w:rsidRPr="006F7963">
        <w:rPr>
          <w:rFonts w:eastAsiaTheme="minorEastAsia"/>
          <w:szCs w:val="21"/>
        </w:rPr>
        <w:t>電圧</w:t>
      </w:r>
      <w:r w:rsidR="00DD04E3" w:rsidRPr="006F7963">
        <w:rPr>
          <w:rFonts w:eastAsiaTheme="minorEastAsia"/>
          <w:szCs w:val="21"/>
        </w:rPr>
        <w:t>,</w:t>
      </w:r>
      <w:r w:rsidR="000450C2" w:rsidRPr="006F7963">
        <w:rPr>
          <w:rFonts w:eastAsiaTheme="minorEastAsia"/>
          <w:szCs w:val="21"/>
        </w:rPr>
        <w:t>電流センサにより</w:t>
      </w:r>
      <w:r w:rsidR="006252F0" w:rsidRPr="006F7963">
        <w:rPr>
          <w:rFonts w:eastAsiaTheme="minorEastAsia"/>
          <w:szCs w:val="21"/>
        </w:rPr>
        <w:t>高調波</w:t>
      </w:r>
      <w:r w:rsidR="001369CE" w:rsidRPr="006F7963">
        <w:rPr>
          <w:rFonts w:eastAsiaTheme="minorEastAsia"/>
          <w:szCs w:val="21"/>
        </w:rPr>
        <w:t>電流</w:t>
      </w:r>
      <w:r w:rsidR="006252F0" w:rsidRPr="006F7963">
        <w:rPr>
          <w:rFonts w:eastAsiaTheme="minorEastAsia"/>
          <w:szCs w:val="21"/>
        </w:rPr>
        <w:t>を検出</w:t>
      </w:r>
      <w:r w:rsidR="001369CE" w:rsidRPr="006F7963">
        <w:rPr>
          <w:rFonts w:eastAsiaTheme="minorEastAsia"/>
          <w:szCs w:val="21"/>
        </w:rPr>
        <w:t>する。</w:t>
      </w:r>
      <w:proofErr w:type="spellStart"/>
      <w:r w:rsidR="001369CE" w:rsidRPr="006F7963">
        <w:rPr>
          <w:rFonts w:eastAsiaTheme="minorEastAsia"/>
          <w:szCs w:val="21"/>
        </w:rPr>
        <w:t>dSPACE</w:t>
      </w:r>
      <w:proofErr w:type="spellEnd"/>
      <w:r w:rsidR="001369CE" w:rsidRPr="006F7963">
        <w:rPr>
          <w:rFonts w:eastAsiaTheme="minorEastAsia"/>
          <w:szCs w:val="21"/>
        </w:rPr>
        <w:t>を用いて</w:t>
      </w:r>
      <w:r w:rsidR="001369CE" w:rsidRPr="006F7963">
        <w:rPr>
          <w:rFonts w:eastAsiaTheme="minorEastAsia"/>
          <w:szCs w:val="21"/>
        </w:rPr>
        <w:t>AD</w:t>
      </w:r>
      <w:r w:rsidR="000450C2" w:rsidRPr="006F7963">
        <w:rPr>
          <w:rFonts w:eastAsiaTheme="minorEastAsia"/>
          <w:szCs w:val="21"/>
        </w:rPr>
        <w:t>変換しパソコンにそのデータを入力し</w:t>
      </w:r>
      <w:r w:rsidR="00DD04E3" w:rsidRPr="006F7963">
        <w:rPr>
          <w:rFonts w:eastAsiaTheme="minorEastAsia"/>
          <w:szCs w:val="21"/>
        </w:rPr>
        <w:t>,</w:t>
      </w:r>
      <w:r w:rsidR="00D00D50" w:rsidRPr="006F7963">
        <w:rPr>
          <w:rFonts w:eastAsiaTheme="minorEastAsia"/>
          <w:szCs w:val="21"/>
        </w:rPr>
        <w:t xml:space="preserve"> </w:t>
      </w:r>
      <w:r w:rsidR="001369CE" w:rsidRPr="006F7963">
        <w:rPr>
          <w:rFonts w:eastAsiaTheme="minorEastAsia"/>
          <w:szCs w:val="21"/>
        </w:rPr>
        <w:t>パソコン内で</w:t>
      </w:r>
      <w:r w:rsidR="000450C2" w:rsidRPr="006F7963">
        <w:rPr>
          <w:rFonts w:eastAsiaTheme="minorEastAsia"/>
          <w:szCs w:val="21"/>
        </w:rPr>
        <w:t>制御処理を行いまた</w:t>
      </w:r>
      <w:proofErr w:type="spellStart"/>
      <w:r w:rsidR="000450C2" w:rsidRPr="006F7963">
        <w:rPr>
          <w:rFonts w:eastAsiaTheme="minorEastAsia"/>
          <w:szCs w:val="21"/>
        </w:rPr>
        <w:t>dSPACE</w:t>
      </w:r>
      <w:proofErr w:type="spellEnd"/>
      <w:r w:rsidR="000450C2" w:rsidRPr="006F7963">
        <w:rPr>
          <w:rFonts w:eastAsiaTheme="minorEastAsia"/>
          <w:szCs w:val="21"/>
        </w:rPr>
        <w:t>によって回路上の</w:t>
      </w:r>
      <w:r w:rsidR="001369CE" w:rsidRPr="006F7963">
        <w:rPr>
          <w:rFonts w:eastAsiaTheme="minorEastAsia"/>
          <w:szCs w:val="21"/>
        </w:rPr>
        <w:t>インバータに信号を送り補償電流を発生させる。</w:t>
      </w:r>
      <w:r w:rsidR="000450C2" w:rsidRPr="006F7963">
        <w:rPr>
          <w:rFonts w:eastAsiaTheme="minorEastAsia"/>
          <w:color w:val="000000" w:themeColor="text1"/>
          <w:szCs w:val="21"/>
        </w:rPr>
        <w:t>このモデルの設計は上記の通りにする。</w:t>
      </w:r>
      <w:r w:rsidR="00E06857" w:rsidRPr="006F7963">
        <w:rPr>
          <w:rFonts w:eastAsiaTheme="minorEastAsia"/>
          <w:szCs w:val="21"/>
        </w:rPr>
        <w:t>APF</w:t>
      </w:r>
      <w:r w:rsidR="00E06857" w:rsidRPr="006F7963">
        <w:rPr>
          <w:rFonts w:eastAsiaTheme="minorEastAsia"/>
          <w:szCs w:val="21"/>
        </w:rPr>
        <w:t>実機モデルのイメージを図</w:t>
      </w:r>
      <w:r w:rsidR="00E06857" w:rsidRPr="006F7963">
        <w:rPr>
          <w:rFonts w:eastAsiaTheme="minorEastAsia"/>
          <w:szCs w:val="21"/>
        </w:rPr>
        <w:t>2</w:t>
      </w:r>
      <w:r w:rsidR="00E06857" w:rsidRPr="006F7963">
        <w:rPr>
          <w:rFonts w:eastAsiaTheme="minorEastAsia"/>
          <w:szCs w:val="21"/>
        </w:rPr>
        <w:t>に示す。</w:t>
      </w:r>
    </w:p>
    <w:p w:rsidR="00C74EC8" w:rsidRDefault="00AB4071" w:rsidP="00C74EC8">
      <w:pPr>
        <w:spacing w:line="240" w:lineRule="auto"/>
        <w:rPr>
          <w:rFonts w:eastAsiaTheme="majorEastAsia" w:hAnsiTheme="majorEastAsia"/>
          <w:szCs w:val="18"/>
        </w:rPr>
      </w:pPr>
      <w:r>
        <w:rPr>
          <w:rFonts w:eastAsiaTheme="majorEastAsia" w:hAnsiTheme="majorEastAsia"/>
          <w:noProof/>
          <w:szCs w:val="18"/>
        </w:rPr>
        <w:drawing>
          <wp:inline distT="0" distB="0" distL="0" distR="0">
            <wp:extent cx="2800350" cy="1704975"/>
            <wp:effectExtent l="0" t="0" r="0" b="952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118" cy="1721881"/>
                    </a:xfrm>
                    <a:prstGeom prst="rect">
                      <a:avLst/>
                    </a:prstGeom>
                    <a:noFill/>
                    <a:ln>
                      <a:noFill/>
                    </a:ln>
                  </pic:spPr>
                </pic:pic>
              </a:graphicData>
            </a:graphic>
          </wp:inline>
        </w:drawing>
      </w:r>
    </w:p>
    <w:p w:rsidR="00DD04E3" w:rsidRPr="006F7963" w:rsidRDefault="003C439D" w:rsidP="00660A73">
      <w:pPr>
        <w:spacing w:line="0" w:lineRule="atLeast"/>
        <w:jc w:val="center"/>
        <w:rPr>
          <w:rFonts w:eastAsiaTheme="minorEastAsia"/>
          <w:szCs w:val="18"/>
        </w:rPr>
      </w:pPr>
      <w:r w:rsidRPr="006F7963">
        <w:rPr>
          <w:rFonts w:eastAsiaTheme="minorEastAsia"/>
          <w:szCs w:val="18"/>
        </w:rPr>
        <w:t>図</w:t>
      </w:r>
      <w:r w:rsidR="00D23E5D" w:rsidRPr="006F7963">
        <w:rPr>
          <w:rFonts w:eastAsiaTheme="minorEastAsia"/>
          <w:szCs w:val="18"/>
        </w:rPr>
        <w:t>2</w:t>
      </w:r>
      <w:r w:rsidRPr="006F7963">
        <w:rPr>
          <w:rFonts w:eastAsiaTheme="minorEastAsia"/>
          <w:szCs w:val="18"/>
        </w:rPr>
        <w:t xml:space="preserve">　</w:t>
      </w:r>
      <w:r w:rsidRPr="006F7963">
        <w:rPr>
          <w:rFonts w:eastAsiaTheme="minorEastAsia"/>
          <w:szCs w:val="18"/>
        </w:rPr>
        <w:t>APF</w:t>
      </w:r>
      <w:r w:rsidR="000B39D6" w:rsidRPr="006F7963">
        <w:rPr>
          <w:rFonts w:eastAsiaTheme="minorEastAsia"/>
          <w:szCs w:val="18"/>
        </w:rPr>
        <w:t>実機</w:t>
      </w:r>
      <w:r w:rsidRPr="006F7963">
        <w:rPr>
          <w:rFonts w:eastAsiaTheme="minorEastAsia"/>
          <w:szCs w:val="18"/>
        </w:rPr>
        <w:t>モデル</w:t>
      </w:r>
      <w:r w:rsidR="000D2A6A" w:rsidRPr="006F7963">
        <w:rPr>
          <w:rFonts w:eastAsiaTheme="minorEastAsia"/>
          <w:szCs w:val="18"/>
        </w:rPr>
        <w:t>の</w:t>
      </w:r>
      <w:r w:rsidRPr="006F7963">
        <w:rPr>
          <w:rFonts w:eastAsiaTheme="minorEastAsia"/>
          <w:szCs w:val="18"/>
        </w:rPr>
        <w:t>イメージ</w:t>
      </w:r>
    </w:p>
    <w:p w:rsidR="0022495B" w:rsidRPr="006F7963" w:rsidRDefault="00246F1B" w:rsidP="0022495B">
      <w:pPr>
        <w:spacing w:line="0" w:lineRule="atLeast"/>
        <w:rPr>
          <w:rFonts w:asciiTheme="majorEastAsia" w:eastAsiaTheme="majorEastAsia" w:hAnsiTheme="majorEastAsia"/>
          <w:sz w:val="21"/>
          <w:szCs w:val="21"/>
        </w:rPr>
      </w:pPr>
      <w:r w:rsidRPr="006F7963">
        <w:rPr>
          <w:rFonts w:asciiTheme="majorEastAsia" w:eastAsiaTheme="majorEastAsia" w:hAnsiTheme="majorEastAsia" w:hint="eastAsia"/>
          <w:sz w:val="21"/>
          <w:szCs w:val="21"/>
        </w:rPr>
        <w:t>4</w:t>
      </w:r>
      <w:r w:rsidR="0022495B" w:rsidRPr="006F7963">
        <w:rPr>
          <w:rFonts w:asciiTheme="majorEastAsia" w:eastAsiaTheme="majorEastAsia" w:hAnsiTheme="majorEastAsia" w:hint="eastAsia"/>
          <w:sz w:val="21"/>
          <w:szCs w:val="21"/>
        </w:rPr>
        <w:t>.2</w:t>
      </w:r>
      <w:r w:rsidR="001D488E" w:rsidRPr="006F7963">
        <w:rPr>
          <w:rFonts w:asciiTheme="majorEastAsia" w:eastAsiaTheme="majorEastAsia" w:hAnsiTheme="majorEastAsia" w:hint="eastAsia"/>
          <w:sz w:val="21"/>
          <w:szCs w:val="21"/>
        </w:rPr>
        <w:t xml:space="preserve"> </w:t>
      </w:r>
      <w:r w:rsidR="00660A73" w:rsidRPr="006F7963">
        <w:rPr>
          <w:rFonts w:asciiTheme="majorEastAsia" w:eastAsiaTheme="majorEastAsia" w:hAnsiTheme="majorEastAsia" w:hint="eastAsia"/>
          <w:sz w:val="21"/>
          <w:szCs w:val="21"/>
        </w:rPr>
        <w:t>電子負荷を用いた実験</w:t>
      </w:r>
    </w:p>
    <w:p w:rsidR="000450C2" w:rsidRPr="006F7963" w:rsidRDefault="00D23E5D" w:rsidP="000D2A6A">
      <w:pPr>
        <w:spacing w:line="240" w:lineRule="auto"/>
        <w:rPr>
          <w:rFonts w:eastAsiaTheme="minorEastAsia"/>
          <w:szCs w:val="21"/>
        </w:rPr>
      </w:pPr>
      <w:r w:rsidRPr="00DD04E3">
        <w:rPr>
          <w:rFonts w:eastAsiaTheme="majorEastAsia"/>
          <w:szCs w:val="21"/>
        </w:rPr>
        <w:t xml:space="preserve">　</w:t>
      </w:r>
      <w:r w:rsidR="00E93D1B" w:rsidRPr="006F7963">
        <w:rPr>
          <w:rFonts w:eastAsiaTheme="minorEastAsia"/>
          <w:szCs w:val="21"/>
        </w:rPr>
        <w:t>APF</w:t>
      </w:r>
      <w:r w:rsidR="00E93D1B" w:rsidRPr="006F7963">
        <w:rPr>
          <w:rFonts w:eastAsiaTheme="minorEastAsia"/>
          <w:szCs w:val="21"/>
        </w:rPr>
        <w:t>は多くの高調波に対し瞬時に高い補償率で抑制することが求められる。そのため</w:t>
      </w:r>
      <w:r w:rsidR="0011211E" w:rsidRPr="006F7963">
        <w:rPr>
          <w:rFonts w:eastAsiaTheme="minorEastAsia"/>
          <w:szCs w:val="21"/>
        </w:rPr>
        <w:t>交流電子負荷装置を用いて</w:t>
      </w:r>
      <w:r w:rsidR="00626C77" w:rsidRPr="006F7963">
        <w:rPr>
          <w:rFonts w:eastAsiaTheme="minorEastAsia"/>
          <w:szCs w:val="21"/>
        </w:rPr>
        <w:t>製作</w:t>
      </w:r>
      <w:r w:rsidR="00E93D1B" w:rsidRPr="006F7963">
        <w:rPr>
          <w:rFonts w:eastAsiaTheme="minorEastAsia"/>
          <w:szCs w:val="21"/>
        </w:rPr>
        <w:t>した</w:t>
      </w:r>
      <w:r w:rsidR="00E93D1B" w:rsidRPr="006F7963">
        <w:rPr>
          <w:rFonts w:eastAsiaTheme="minorEastAsia"/>
          <w:szCs w:val="21"/>
        </w:rPr>
        <w:t>APF</w:t>
      </w:r>
      <w:r w:rsidR="00E93D1B" w:rsidRPr="006F7963">
        <w:rPr>
          <w:rFonts w:eastAsiaTheme="minorEastAsia"/>
          <w:szCs w:val="21"/>
        </w:rPr>
        <w:t>が様々な高調波に対し補償することができるか確認する。</w:t>
      </w:r>
      <w:r w:rsidR="00492937" w:rsidRPr="006F7963">
        <w:rPr>
          <w:rFonts w:eastAsiaTheme="minorEastAsia"/>
          <w:szCs w:val="21"/>
        </w:rPr>
        <w:t>交流電子負荷装置によってクレストファクタ（以下</w:t>
      </w:r>
      <w:r w:rsidR="00492937" w:rsidRPr="006F7963">
        <w:rPr>
          <w:rFonts w:eastAsiaTheme="minorEastAsia"/>
          <w:szCs w:val="21"/>
        </w:rPr>
        <w:t>CF</w:t>
      </w:r>
      <w:r w:rsidR="00492937" w:rsidRPr="006F7963">
        <w:rPr>
          <w:rFonts w:eastAsiaTheme="minorEastAsia"/>
          <w:szCs w:val="21"/>
        </w:rPr>
        <w:t>）を変化させることで</w:t>
      </w:r>
      <w:r w:rsidR="00492937" w:rsidRPr="006F7963">
        <w:rPr>
          <w:rFonts w:eastAsiaTheme="minorEastAsia"/>
          <w:szCs w:val="21"/>
        </w:rPr>
        <w:t>THD</w:t>
      </w:r>
      <w:r w:rsidR="00660A73" w:rsidRPr="006F7963">
        <w:rPr>
          <w:rFonts w:eastAsiaTheme="minorEastAsia"/>
          <w:szCs w:val="21"/>
        </w:rPr>
        <w:t>を変えることができる。</w:t>
      </w:r>
      <w:r w:rsidR="00492937" w:rsidRPr="006F7963">
        <w:rPr>
          <w:rFonts w:eastAsiaTheme="minorEastAsia"/>
          <w:szCs w:val="21"/>
        </w:rPr>
        <w:t>CF</w:t>
      </w:r>
      <w:r w:rsidR="00492937" w:rsidRPr="006F7963">
        <w:rPr>
          <w:rFonts w:eastAsiaTheme="minorEastAsia"/>
          <w:szCs w:val="21"/>
        </w:rPr>
        <w:t>を</w:t>
      </w:r>
      <w:r w:rsidR="00492937" w:rsidRPr="006F7963">
        <w:rPr>
          <w:rFonts w:eastAsiaTheme="minorEastAsia"/>
          <w:szCs w:val="21"/>
        </w:rPr>
        <w:t>1.4</w:t>
      </w:r>
      <w:r w:rsidR="00492937" w:rsidRPr="006F7963">
        <w:rPr>
          <w:rFonts w:eastAsiaTheme="minorEastAsia"/>
          <w:szCs w:val="21"/>
        </w:rPr>
        <w:t>～</w:t>
      </w:r>
      <w:r w:rsidR="00492937" w:rsidRPr="006F7963">
        <w:rPr>
          <w:rFonts w:eastAsiaTheme="minorEastAsia"/>
          <w:szCs w:val="21"/>
        </w:rPr>
        <w:t>4.0</w:t>
      </w:r>
      <w:r w:rsidR="00492937" w:rsidRPr="006F7963">
        <w:rPr>
          <w:rFonts w:eastAsiaTheme="minorEastAsia"/>
          <w:szCs w:val="21"/>
        </w:rPr>
        <w:t>と変えその際</w:t>
      </w:r>
      <w:r w:rsidR="00492937" w:rsidRPr="006F7963">
        <w:rPr>
          <w:rFonts w:eastAsiaTheme="minorEastAsia"/>
          <w:szCs w:val="21"/>
        </w:rPr>
        <w:t>THD</w:t>
      </w:r>
      <w:r w:rsidR="00492937" w:rsidRPr="006F7963">
        <w:rPr>
          <w:rFonts w:eastAsiaTheme="minorEastAsia"/>
          <w:szCs w:val="21"/>
        </w:rPr>
        <w:t>が</w:t>
      </w:r>
      <w:r w:rsidR="00492937" w:rsidRPr="006F7963">
        <w:rPr>
          <w:rFonts w:eastAsiaTheme="minorEastAsia"/>
          <w:szCs w:val="21"/>
        </w:rPr>
        <w:t>APF</w:t>
      </w:r>
      <w:r w:rsidR="00492937" w:rsidRPr="006F7963">
        <w:rPr>
          <w:rFonts w:eastAsiaTheme="minorEastAsia"/>
          <w:szCs w:val="21"/>
        </w:rPr>
        <w:t>の</w:t>
      </w:r>
      <w:r w:rsidR="00492937" w:rsidRPr="006F7963">
        <w:rPr>
          <w:rFonts w:eastAsiaTheme="minorEastAsia"/>
          <w:szCs w:val="21"/>
        </w:rPr>
        <w:t>ON/OFF</w:t>
      </w:r>
      <w:r w:rsidR="00496250" w:rsidRPr="006F7963">
        <w:rPr>
          <w:rFonts w:eastAsiaTheme="minorEastAsia"/>
          <w:szCs w:val="21"/>
        </w:rPr>
        <w:t>でどのように変化するかを実験により</w:t>
      </w:r>
      <w:r w:rsidR="00492937" w:rsidRPr="006F7963">
        <w:rPr>
          <w:rFonts w:eastAsiaTheme="minorEastAsia"/>
          <w:szCs w:val="21"/>
        </w:rPr>
        <w:t>求める。</w:t>
      </w:r>
      <w:r w:rsidR="00492937" w:rsidRPr="006F7963">
        <w:rPr>
          <w:rFonts w:eastAsiaTheme="minorEastAsia"/>
          <w:szCs w:val="21"/>
        </w:rPr>
        <w:t>CF</w:t>
      </w:r>
      <w:r w:rsidR="00492937" w:rsidRPr="006F7963">
        <w:rPr>
          <w:rFonts w:eastAsiaTheme="minorEastAsia"/>
          <w:szCs w:val="21"/>
        </w:rPr>
        <w:t>は</w:t>
      </w:r>
      <w:r w:rsidR="00DD04E3" w:rsidRPr="006F7963">
        <w:rPr>
          <w:rFonts w:eastAsiaTheme="minorEastAsia"/>
          <w:szCs w:val="21"/>
        </w:rPr>
        <w:t>,</w:t>
      </w:r>
      <w:r w:rsidR="00492937" w:rsidRPr="006F7963">
        <w:rPr>
          <w:rFonts w:eastAsiaTheme="minorEastAsia"/>
          <w:szCs w:val="21"/>
        </w:rPr>
        <w:t>波高率のことでピーク値</w:t>
      </w:r>
      <w:r w:rsidR="00492937" w:rsidRPr="006F7963">
        <w:rPr>
          <w:rFonts w:eastAsiaTheme="minorEastAsia"/>
          <w:szCs w:val="21"/>
        </w:rPr>
        <w:t>/</w:t>
      </w:r>
      <w:r w:rsidR="00496250" w:rsidRPr="006F7963">
        <w:rPr>
          <w:rFonts w:eastAsiaTheme="minorEastAsia"/>
          <w:szCs w:val="21"/>
        </w:rPr>
        <w:t>実効値で求める</w:t>
      </w:r>
      <w:r w:rsidR="00492937" w:rsidRPr="006F7963">
        <w:rPr>
          <w:rFonts w:eastAsiaTheme="minorEastAsia"/>
          <w:szCs w:val="21"/>
        </w:rPr>
        <w:t>ことができる。</w:t>
      </w:r>
      <w:r w:rsidR="004B51A8" w:rsidRPr="006F7963">
        <w:rPr>
          <w:rFonts w:eastAsiaTheme="minorEastAsia"/>
          <w:szCs w:val="21"/>
        </w:rPr>
        <w:t>また</w:t>
      </w:r>
      <w:r w:rsidR="004B51A8" w:rsidRPr="006F7963">
        <w:rPr>
          <w:rFonts w:eastAsiaTheme="minorEastAsia"/>
          <w:szCs w:val="21"/>
        </w:rPr>
        <w:t>CF</w:t>
      </w:r>
      <w:r w:rsidR="004B51A8" w:rsidRPr="006F7963">
        <w:rPr>
          <w:rFonts w:eastAsiaTheme="minorEastAsia"/>
          <w:szCs w:val="21"/>
        </w:rPr>
        <w:t>が</w:t>
      </w:r>
      <w:r w:rsidR="004B51A8" w:rsidRPr="006F7963">
        <w:rPr>
          <w:rFonts w:eastAsiaTheme="minorEastAsia"/>
          <w:szCs w:val="21"/>
        </w:rPr>
        <w:t>1.4</w:t>
      </w:r>
      <w:r w:rsidR="004B51A8" w:rsidRPr="006F7963">
        <w:rPr>
          <w:rFonts w:eastAsiaTheme="minorEastAsia"/>
          <w:szCs w:val="21"/>
        </w:rPr>
        <w:t>の時が正弦波である。</w:t>
      </w:r>
      <w:r w:rsidR="00E06857" w:rsidRPr="006F7963">
        <w:rPr>
          <w:rFonts w:eastAsiaTheme="minorEastAsia"/>
          <w:szCs w:val="21"/>
        </w:rPr>
        <w:t>実験結果を表</w:t>
      </w:r>
      <w:r w:rsidR="006B6530" w:rsidRPr="006F7963">
        <w:rPr>
          <w:rFonts w:eastAsiaTheme="minorEastAsia"/>
          <w:szCs w:val="21"/>
        </w:rPr>
        <w:t>4</w:t>
      </w:r>
      <w:r w:rsidR="006B6530" w:rsidRPr="006F7963">
        <w:rPr>
          <w:rFonts w:eastAsiaTheme="minorEastAsia"/>
          <w:szCs w:val="21"/>
        </w:rPr>
        <w:t>に示す。</w:t>
      </w:r>
    </w:p>
    <w:p w:rsidR="000D2A6A" w:rsidRPr="006F7963" w:rsidRDefault="00E06857" w:rsidP="000450C2">
      <w:pPr>
        <w:spacing w:line="240" w:lineRule="auto"/>
        <w:jc w:val="center"/>
        <w:rPr>
          <w:rFonts w:eastAsiaTheme="minorEastAsia"/>
          <w:szCs w:val="21"/>
        </w:rPr>
      </w:pPr>
      <w:r w:rsidRPr="006F7963">
        <w:rPr>
          <w:rFonts w:eastAsiaTheme="minorEastAsia"/>
          <w:szCs w:val="21"/>
        </w:rPr>
        <w:t>表</w:t>
      </w:r>
      <w:r w:rsidRPr="006F7963">
        <w:rPr>
          <w:rFonts w:eastAsiaTheme="minorEastAsia"/>
          <w:szCs w:val="21"/>
        </w:rPr>
        <w:t>4</w:t>
      </w:r>
      <w:r w:rsidRPr="006F7963">
        <w:rPr>
          <w:rFonts w:eastAsiaTheme="minorEastAsia"/>
          <w:szCs w:val="21"/>
        </w:rPr>
        <w:t xml:space="preserve">　</w:t>
      </w:r>
      <w:r w:rsidRPr="006F7963">
        <w:rPr>
          <w:rFonts w:eastAsiaTheme="minorEastAsia"/>
          <w:szCs w:val="21"/>
        </w:rPr>
        <w:t>THD</w:t>
      </w:r>
      <w:r w:rsidRPr="006F7963">
        <w:rPr>
          <w:rFonts w:eastAsiaTheme="minorEastAsia"/>
          <w:szCs w:val="21"/>
        </w:rPr>
        <w:t>測定結果</w:t>
      </w:r>
    </w:p>
    <w:tbl>
      <w:tblPr>
        <w:tblW w:w="4771" w:type="dxa"/>
        <w:tblInd w:w="104" w:type="dxa"/>
        <w:tblLayout w:type="fixed"/>
        <w:tblCellMar>
          <w:left w:w="99" w:type="dxa"/>
          <w:right w:w="99" w:type="dxa"/>
        </w:tblCellMar>
        <w:tblLook w:val="04A0"/>
      </w:tblPr>
      <w:tblGrid>
        <w:gridCol w:w="1649"/>
        <w:gridCol w:w="780"/>
        <w:gridCol w:w="781"/>
        <w:gridCol w:w="780"/>
        <w:gridCol w:w="781"/>
      </w:tblGrid>
      <w:tr w:rsidR="00660A73" w:rsidRPr="00660A73" w:rsidTr="00804268">
        <w:trPr>
          <w:trHeight w:val="263"/>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CF</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1.4</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3.0</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4.0</w:t>
            </w:r>
          </w:p>
        </w:tc>
      </w:tr>
      <w:tr w:rsidR="00660A73" w:rsidRPr="00660A73" w:rsidTr="00804268">
        <w:trPr>
          <w:trHeight w:val="263"/>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left"/>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APFOFF時のTHD</w:t>
            </w:r>
          </w:p>
        </w:tc>
        <w:tc>
          <w:tcPr>
            <w:tcW w:w="780"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0.99</w:t>
            </w:r>
          </w:p>
        </w:tc>
        <w:tc>
          <w:tcPr>
            <w:tcW w:w="781"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23.1</w:t>
            </w:r>
          </w:p>
        </w:tc>
        <w:tc>
          <w:tcPr>
            <w:tcW w:w="780"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96.3</w:t>
            </w:r>
          </w:p>
        </w:tc>
        <w:tc>
          <w:tcPr>
            <w:tcW w:w="781"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150.2</w:t>
            </w:r>
          </w:p>
        </w:tc>
      </w:tr>
      <w:tr w:rsidR="00660A73" w:rsidRPr="00660A73" w:rsidTr="00804268">
        <w:trPr>
          <w:trHeight w:val="263"/>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left"/>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APFON時のTHD</w:t>
            </w:r>
          </w:p>
        </w:tc>
        <w:tc>
          <w:tcPr>
            <w:tcW w:w="780"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31.1</w:t>
            </w:r>
          </w:p>
        </w:tc>
        <w:tc>
          <w:tcPr>
            <w:tcW w:w="781"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18.2</w:t>
            </w:r>
          </w:p>
        </w:tc>
        <w:tc>
          <w:tcPr>
            <w:tcW w:w="780"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24.3</w:t>
            </w:r>
          </w:p>
        </w:tc>
        <w:tc>
          <w:tcPr>
            <w:tcW w:w="781" w:type="dxa"/>
            <w:tcBorders>
              <w:top w:val="nil"/>
              <w:left w:val="nil"/>
              <w:bottom w:val="single" w:sz="4" w:space="0" w:color="auto"/>
              <w:right w:val="single" w:sz="4" w:space="0" w:color="auto"/>
            </w:tcBorders>
            <w:shd w:val="clear" w:color="auto" w:fill="auto"/>
            <w:noWrap/>
            <w:vAlign w:val="center"/>
            <w:hideMark/>
          </w:tcPr>
          <w:p w:rsidR="00660A73" w:rsidRPr="00660A73" w:rsidRDefault="00660A73" w:rsidP="00804268">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Cs w:val="18"/>
              </w:rPr>
            </w:pPr>
            <w:r w:rsidRPr="00660A73">
              <w:rPr>
                <w:rFonts w:ascii="ＭＳ Ｐゴシック" w:eastAsia="ＭＳ Ｐゴシック" w:hAnsi="ＭＳ Ｐゴシック" w:cs="ＭＳ Ｐゴシック" w:hint="eastAsia"/>
                <w:color w:val="000000"/>
                <w:szCs w:val="18"/>
              </w:rPr>
              <w:t>45.8</w:t>
            </w:r>
          </w:p>
        </w:tc>
      </w:tr>
    </w:tbl>
    <w:p w:rsidR="00347A72" w:rsidRPr="006F7963" w:rsidRDefault="00347A72" w:rsidP="00347A72">
      <w:pPr>
        <w:spacing w:line="0" w:lineRule="atLeast"/>
        <w:rPr>
          <w:rFonts w:asciiTheme="majorEastAsia" w:eastAsiaTheme="majorEastAsia" w:hAnsiTheme="majorEastAsia"/>
          <w:sz w:val="21"/>
          <w:szCs w:val="21"/>
        </w:rPr>
      </w:pPr>
      <w:r w:rsidRPr="006F7963">
        <w:rPr>
          <w:rFonts w:asciiTheme="majorEastAsia" w:eastAsiaTheme="majorEastAsia" w:hAnsiTheme="majorEastAsia" w:hint="eastAsia"/>
          <w:sz w:val="21"/>
          <w:szCs w:val="21"/>
        </w:rPr>
        <w:lastRenderedPageBreak/>
        <w:t xml:space="preserve">4.3 </w:t>
      </w:r>
      <w:r w:rsidR="00660A73" w:rsidRPr="006F7963">
        <w:rPr>
          <w:rFonts w:asciiTheme="majorEastAsia" w:eastAsiaTheme="majorEastAsia" w:hAnsiTheme="majorEastAsia" w:hint="eastAsia"/>
          <w:sz w:val="21"/>
          <w:szCs w:val="21"/>
        </w:rPr>
        <w:t>APF</w:t>
      </w:r>
      <w:r w:rsidR="006B6530" w:rsidRPr="006F7963">
        <w:rPr>
          <w:rFonts w:asciiTheme="majorEastAsia" w:eastAsiaTheme="majorEastAsia" w:hAnsiTheme="majorEastAsia"/>
          <w:sz w:val="21"/>
          <w:szCs w:val="21"/>
        </w:rPr>
        <w:t>シミュレーション</w:t>
      </w:r>
    </w:p>
    <w:p w:rsidR="001045F4" w:rsidRPr="006F7963" w:rsidRDefault="006B6530" w:rsidP="00680650">
      <w:pPr>
        <w:widowControl/>
        <w:autoSpaceDE/>
        <w:autoSpaceDN/>
        <w:adjustRightInd/>
        <w:spacing w:line="240" w:lineRule="auto"/>
        <w:textAlignment w:val="auto"/>
        <w:rPr>
          <w:rFonts w:eastAsiaTheme="minorEastAsia"/>
          <w:color w:val="000000" w:themeColor="text1"/>
          <w:kern w:val="24"/>
          <w:szCs w:val="18"/>
        </w:rPr>
      </w:pPr>
      <w:r w:rsidRPr="00DD04E3">
        <w:rPr>
          <w:rFonts w:eastAsiaTheme="majorEastAsia"/>
          <w:color w:val="000000" w:themeColor="text1"/>
          <w:kern w:val="24"/>
          <w:szCs w:val="18"/>
        </w:rPr>
        <w:t xml:space="preserve">　</w:t>
      </w:r>
      <w:r w:rsidR="008465E1" w:rsidRPr="006F7963">
        <w:rPr>
          <w:rFonts w:eastAsiaTheme="minorEastAsia"/>
          <w:color w:val="000000" w:themeColor="text1"/>
          <w:kern w:val="24"/>
          <w:szCs w:val="18"/>
        </w:rPr>
        <w:t>APF</w:t>
      </w:r>
      <w:r w:rsidR="008465E1" w:rsidRPr="006F7963">
        <w:rPr>
          <w:rFonts w:eastAsiaTheme="minorEastAsia"/>
          <w:color w:val="000000" w:themeColor="text1"/>
          <w:kern w:val="24"/>
          <w:szCs w:val="18"/>
        </w:rPr>
        <w:t>全体と制御部分の理解のためシミュレーションを行う。シミュレーションには</w:t>
      </w:r>
      <w:r w:rsidRPr="006F7963">
        <w:rPr>
          <w:rFonts w:eastAsiaTheme="minorEastAsia"/>
          <w:color w:val="000000" w:themeColor="text1"/>
          <w:kern w:val="24"/>
          <w:szCs w:val="18"/>
        </w:rPr>
        <w:t>MATLAB</w:t>
      </w:r>
      <w:r w:rsidR="008465E1" w:rsidRPr="006F7963">
        <w:rPr>
          <w:rFonts w:eastAsiaTheme="minorEastAsia"/>
          <w:color w:val="000000" w:themeColor="text1"/>
          <w:kern w:val="24"/>
          <w:szCs w:val="18"/>
        </w:rPr>
        <w:t>/</w:t>
      </w:r>
      <w:proofErr w:type="spellStart"/>
      <w:r w:rsidR="008465E1" w:rsidRPr="006F7963">
        <w:rPr>
          <w:rFonts w:eastAsiaTheme="minorEastAsia"/>
          <w:color w:val="000000" w:themeColor="text1"/>
          <w:kern w:val="24"/>
          <w:szCs w:val="18"/>
        </w:rPr>
        <w:t>SimPowerSystem</w:t>
      </w:r>
      <w:proofErr w:type="spellEnd"/>
      <w:r w:rsidR="008465E1" w:rsidRPr="006F7963">
        <w:rPr>
          <w:rFonts w:eastAsiaTheme="minorEastAsia"/>
          <w:color w:val="000000" w:themeColor="text1"/>
          <w:kern w:val="24"/>
          <w:szCs w:val="18"/>
        </w:rPr>
        <w:t>を用いる。</w:t>
      </w:r>
      <w:r w:rsidR="00E56E28" w:rsidRPr="006F7963">
        <w:rPr>
          <w:rFonts w:eastAsiaTheme="minorEastAsia"/>
          <w:color w:val="000000" w:themeColor="text1"/>
          <w:kern w:val="24"/>
          <w:szCs w:val="18"/>
        </w:rPr>
        <w:t>検討モデルでは</w:t>
      </w:r>
      <w:r w:rsidR="00DD04E3" w:rsidRPr="006F7963">
        <w:rPr>
          <w:rFonts w:eastAsiaTheme="minorEastAsia"/>
          <w:color w:val="000000" w:themeColor="text1"/>
          <w:kern w:val="24"/>
          <w:szCs w:val="18"/>
        </w:rPr>
        <w:t>,</w:t>
      </w:r>
      <w:r w:rsidR="00E56E28" w:rsidRPr="006F7963">
        <w:rPr>
          <w:rFonts w:eastAsiaTheme="minorEastAsia"/>
          <w:color w:val="000000" w:themeColor="text1"/>
          <w:kern w:val="24"/>
          <w:szCs w:val="18"/>
        </w:rPr>
        <w:t>送電端電圧を</w:t>
      </w:r>
      <w:r w:rsidR="00E56E28" w:rsidRPr="006F7963">
        <w:rPr>
          <w:rFonts w:eastAsiaTheme="minorEastAsia"/>
          <w:color w:val="000000" w:themeColor="text1"/>
          <w:kern w:val="24"/>
          <w:szCs w:val="18"/>
        </w:rPr>
        <w:t>6600[V]</w:t>
      </w:r>
      <w:r w:rsidR="00E56E28" w:rsidRPr="006F7963">
        <w:rPr>
          <w:rFonts w:eastAsiaTheme="minorEastAsia"/>
          <w:color w:val="000000" w:themeColor="text1"/>
          <w:kern w:val="24"/>
          <w:szCs w:val="18"/>
        </w:rPr>
        <w:t>に設定し</w:t>
      </w:r>
      <w:r w:rsidR="00DD04E3" w:rsidRPr="006F7963">
        <w:rPr>
          <w:rFonts w:eastAsiaTheme="minorEastAsia"/>
          <w:color w:val="000000" w:themeColor="text1"/>
          <w:kern w:val="24"/>
          <w:szCs w:val="18"/>
        </w:rPr>
        <w:t>,</w:t>
      </w:r>
      <w:r w:rsidR="00E56E28" w:rsidRPr="006F7963">
        <w:rPr>
          <w:rFonts w:eastAsiaTheme="minorEastAsia"/>
          <w:color w:val="000000" w:themeColor="text1"/>
          <w:kern w:val="24"/>
          <w:szCs w:val="18"/>
        </w:rPr>
        <w:t>APF</w:t>
      </w:r>
      <w:r w:rsidR="00E56E28" w:rsidRPr="006F7963">
        <w:rPr>
          <w:rFonts w:eastAsiaTheme="minorEastAsia"/>
          <w:color w:val="000000" w:themeColor="text1"/>
          <w:kern w:val="24"/>
          <w:szCs w:val="18"/>
        </w:rPr>
        <w:t>が</w:t>
      </w:r>
      <w:r w:rsidR="00E56E28" w:rsidRPr="006F7963">
        <w:rPr>
          <w:rFonts w:eastAsiaTheme="minorEastAsia"/>
          <w:color w:val="000000" w:themeColor="text1"/>
          <w:kern w:val="24"/>
          <w:szCs w:val="18"/>
        </w:rPr>
        <w:t>0.05[s]</w:t>
      </w:r>
      <w:r w:rsidR="00E56E28" w:rsidRPr="006F7963">
        <w:rPr>
          <w:rFonts w:eastAsiaTheme="minorEastAsia"/>
          <w:color w:val="000000" w:themeColor="text1"/>
          <w:kern w:val="24"/>
          <w:szCs w:val="18"/>
        </w:rPr>
        <w:t>でスイッチ</w:t>
      </w:r>
      <w:r w:rsidR="004B51A8" w:rsidRPr="006F7963">
        <w:rPr>
          <w:rFonts w:eastAsiaTheme="minorEastAsia"/>
          <w:color w:val="000000" w:themeColor="text1"/>
          <w:kern w:val="24"/>
          <w:szCs w:val="18"/>
        </w:rPr>
        <w:t>により機動し</w:t>
      </w:r>
      <w:r w:rsidR="005A2C2A" w:rsidRPr="006F7963">
        <w:rPr>
          <w:rFonts w:eastAsiaTheme="minorEastAsia"/>
          <w:color w:val="000000" w:themeColor="text1"/>
          <w:kern w:val="24"/>
          <w:szCs w:val="18"/>
        </w:rPr>
        <w:t>高調波抑制を行う。シミュレーション全体を図</w:t>
      </w:r>
      <w:r w:rsidR="000C0D08">
        <w:rPr>
          <w:rFonts w:eastAsiaTheme="minorEastAsia"/>
          <w:color w:val="000000" w:themeColor="text1"/>
          <w:kern w:val="24"/>
          <w:szCs w:val="18"/>
        </w:rPr>
        <w:t>3</w:t>
      </w:r>
      <w:r w:rsidR="00DD04E3" w:rsidRPr="006F7963">
        <w:rPr>
          <w:rFonts w:eastAsiaTheme="minorEastAsia"/>
          <w:color w:val="000000" w:themeColor="text1"/>
          <w:kern w:val="24"/>
          <w:szCs w:val="18"/>
        </w:rPr>
        <w:t>,</w:t>
      </w:r>
      <w:r w:rsidR="00E06857" w:rsidRPr="006F7963">
        <w:rPr>
          <w:rFonts w:eastAsiaTheme="minorEastAsia"/>
          <w:color w:val="000000" w:themeColor="text1"/>
          <w:kern w:val="24"/>
          <w:szCs w:val="18"/>
        </w:rPr>
        <w:t>シミュレーション結果を図</w:t>
      </w:r>
      <w:r w:rsidR="000C0D08">
        <w:rPr>
          <w:rFonts w:eastAsiaTheme="minorEastAsia"/>
          <w:color w:val="000000" w:themeColor="text1"/>
          <w:kern w:val="24"/>
          <w:szCs w:val="18"/>
        </w:rPr>
        <w:t>4</w:t>
      </w:r>
      <w:r w:rsidR="00CF4828">
        <w:rPr>
          <w:rFonts w:eastAsiaTheme="minorEastAsia"/>
          <w:color w:val="000000" w:themeColor="text1"/>
          <w:kern w:val="24"/>
          <w:szCs w:val="18"/>
        </w:rPr>
        <w:t>に示す。</w:t>
      </w:r>
      <w:r w:rsidR="00E06857" w:rsidRPr="006F7963">
        <w:rPr>
          <w:rFonts w:eastAsiaTheme="minorEastAsia"/>
          <w:color w:val="000000" w:themeColor="text1"/>
          <w:kern w:val="24"/>
          <w:szCs w:val="18"/>
        </w:rPr>
        <w:t>結果から</w:t>
      </w:r>
      <w:r w:rsidR="00E06857" w:rsidRPr="006F7963">
        <w:rPr>
          <w:rFonts w:eastAsiaTheme="minorEastAsia"/>
          <w:color w:val="000000" w:themeColor="text1"/>
          <w:kern w:val="24"/>
          <w:szCs w:val="18"/>
        </w:rPr>
        <w:t>0.5[s]</w:t>
      </w:r>
      <w:r w:rsidR="00E06857" w:rsidRPr="006F7963">
        <w:rPr>
          <w:rFonts w:eastAsiaTheme="minorEastAsia"/>
          <w:color w:val="000000" w:themeColor="text1"/>
          <w:kern w:val="24"/>
          <w:szCs w:val="18"/>
        </w:rPr>
        <w:t>後</w:t>
      </w:r>
      <w:r w:rsidR="000450C2" w:rsidRPr="006F7963">
        <w:rPr>
          <w:rFonts w:eastAsiaTheme="minorEastAsia"/>
          <w:color w:val="000000" w:themeColor="text1"/>
          <w:kern w:val="24"/>
          <w:szCs w:val="18"/>
        </w:rPr>
        <w:t>の</w:t>
      </w:r>
      <w:r w:rsidR="000450C2" w:rsidRPr="006F7963">
        <w:rPr>
          <w:rFonts w:eastAsiaTheme="minorEastAsia"/>
          <w:color w:val="000000" w:themeColor="text1"/>
          <w:kern w:val="24"/>
          <w:szCs w:val="18"/>
        </w:rPr>
        <w:t>APF</w:t>
      </w:r>
      <w:r w:rsidR="000450C2" w:rsidRPr="006F7963">
        <w:rPr>
          <w:rFonts w:eastAsiaTheme="minorEastAsia"/>
          <w:color w:val="000000" w:themeColor="text1"/>
          <w:kern w:val="24"/>
          <w:szCs w:val="18"/>
        </w:rPr>
        <w:t>起動後に</w:t>
      </w:r>
      <w:r w:rsidR="00B73F03" w:rsidRPr="006F7963">
        <w:rPr>
          <w:rFonts w:eastAsiaTheme="minorEastAsia"/>
          <w:color w:val="000000" w:themeColor="text1"/>
          <w:kern w:val="24"/>
          <w:szCs w:val="18"/>
        </w:rPr>
        <w:t>送電端電流の高調波が抑制され正弦波となっていることから正しく</w:t>
      </w:r>
      <w:r w:rsidR="00B73F03" w:rsidRPr="006F7963">
        <w:rPr>
          <w:rFonts w:eastAsiaTheme="minorEastAsia"/>
          <w:color w:val="000000" w:themeColor="text1"/>
          <w:kern w:val="24"/>
          <w:szCs w:val="18"/>
        </w:rPr>
        <w:t>APF</w:t>
      </w:r>
      <w:r w:rsidR="00B73F03" w:rsidRPr="006F7963">
        <w:rPr>
          <w:rFonts w:eastAsiaTheme="minorEastAsia"/>
          <w:color w:val="000000" w:themeColor="text1"/>
          <w:kern w:val="24"/>
          <w:szCs w:val="18"/>
        </w:rPr>
        <w:t>が起動していることがわかる。</w:t>
      </w:r>
    </w:p>
    <w:p w:rsidR="00680650" w:rsidRDefault="00680650" w:rsidP="00680650">
      <w:pPr>
        <w:widowControl/>
        <w:autoSpaceDE/>
        <w:autoSpaceDN/>
        <w:adjustRightInd/>
        <w:spacing w:line="240" w:lineRule="auto"/>
        <w:textAlignment w:val="auto"/>
        <w:rPr>
          <w:rFonts w:eastAsiaTheme="minorEastAsia"/>
          <w:color w:val="000000" w:themeColor="text1"/>
          <w:kern w:val="24"/>
          <w:szCs w:val="18"/>
        </w:rPr>
      </w:pPr>
      <w:r>
        <w:rPr>
          <w:rFonts w:eastAsiaTheme="minorEastAsia"/>
          <w:noProof/>
          <w:color w:val="000000" w:themeColor="text1"/>
          <w:kern w:val="24"/>
          <w:szCs w:val="18"/>
        </w:rPr>
        <w:drawing>
          <wp:inline distT="0" distB="0" distL="0" distR="0">
            <wp:extent cx="2724150" cy="1576312"/>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967" cy="1587779"/>
                    </a:xfrm>
                    <a:prstGeom prst="rect">
                      <a:avLst/>
                    </a:prstGeom>
                    <a:noFill/>
                    <a:ln>
                      <a:noFill/>
                    </a:ln>
                  </pic:spPr>
                </pic:pic>
              </a:graphicData>
            </a:graphic>
          </wp:inline>
        </w:drawing>
      </w:r>
    </w:p>
    <w:p w:rsidR="00DD04E3" w:rsidRPr="006F7963" w:rsidRDefault="00660A73" w:rsidP="00660A73">
      <w:pPr>
        <w:widowControl/>
        <w:autoSpaceDE/>
        <w:autoSpaceDN/>
        <w:adjustRightInd/>
        <w:spacing w:line="240" w:lineRule="auto"/>
        <w:jc w:val="center"/>
        <w:textAlignment w:val="auto"/>
        <w:rPr>
          <w:rFonts w:eastAsiaTheme="minorEastAsia"/>
          <w:color w:val="000000" w:themeColor="text1"/>
          <w:kern w:val="24"/>
          <w:szCs w:val="18"/>
        </w:rPr>
      </w:pPr>
      <w:r w:rsidRPr="006F7963">
        <w:rPr>
          <w:rFonts w:eastAsiaTheme="minorEastAsia"/>
          <w:color w:val="000000" w:themeColor="text1"/>
          <w:kern w:val="24"/>
          <w:szCs w:val="18"/>
        </w:rPr>
        <w:t>図</w:t>
      </w:r>
      <w:r w:rsidR="000C0D08">
        <w:rPr>
          <w:rFonts w:eastAsiaTheme="minorEastAsia"/>
          <w:color w:val="000000" w:themeColor="text1"/>
          <w:kern w:val="24"/>
          <w:szCs w:val="18"/>
        </w:rPr>
        <w:t>3</w:t>
      </w:r>
      <w:r w:rsidRPr="006F7963">
        <w:rPr>
          <w:rFonts w:eastAsiaTheme="minorEastAsia"/>
          <w:color w:val="000000" w:themeColor="text1"/>
          <w:kern w:val="24"/>
          <w:szCs w:val="18"/>
        </w:rPr>
        <w:t xml:space="preserve">　</w:t>
      </w:r>
      <w:r w:rsidRPr="006F7963">
        <w:rPr>
          <w:rFonts w:eastAsiaTheme="minorEastAsia"/>
          <w:color w:val="000000" w:themeColor="text1"/>
          <w:kern w:val="24"/>
          <w:szCs w:val="18"/>
        </w:rPr>
        <w:t>APF</w:t>
      </w:r>
      <w:r w:rsidRPr="006F7963">
        <w:rPr>
          <w:rFonts w:eastAsiaTheme="minorEastAsia"/>
          <w:color w:val="000000" w:themeColor="text1"/>
          <w:kern w:val="24"/>
          <w:szCs w:val="18"/>
        </w:rPr>
        <w:t>シミュレーション全体</w:t>
      </w:r>
    </w:p>
    <w:p w:rsidR="00E06857" w:rsidRDefault="00E06857" w:rsidP="00680650">
      <w:pPr>
        <w:widowControl/>
        <w:autoSpaceDE/>
        <w:autoSpaceDN/>
        <w:adjustRightInd/>
        <w:spacing w:line="240" w:lineRule="auto"/>
        <w:textAlignment w:val="auto"/>
        <w:rPr>
          <w:rFonts w:eastAsiaTheme="minorEastAsia"/>
          <w:color w:val="000000" w:themeColor="text1"/>
          <w:kern w:val="24"/>
          <w:szCs w:val="18"/>
        </w:rPr>
      </w:pPr>
      <w:r>
        <w:rPr>
          <w:rFonts w:eastAsiaTheme="minorEastAsia"/>
          <w:noProof/>
          <w:color w:val="000000" w:themeColor="text1"/>
          <w:kern w:val="24"/>
          <w:szCs w:val="18"/>
        </w:rPr>
        <w:drawing>
          <wp:inline distT="0" distB="0" distL="0" distR="0">
            <wp:extent cx="2685784" cy="183832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8725" cy="1874561"/>
                    </a:xfrm>
                    <a:prstGeom prst="rect">
                      <a:avLst/>
                    </a:prstGeom>
                    <a:noFill/>
                    <a:ln>
                      <a:noFill/>
                    </a:ln>
                  </pic:spPr>
                </pic:pic>
              </a:graphicData>
            </a:graphic>
          </wp:inline>
        </w:drawing>
      </w:r>
    </w:p>
    <w:p w:rsidR="00DD04E3" w:rsidRPr="006F7963" w:rsidRDefault="00660A73" w:rsidP="00660A73">
      <w:pPr>
        <w:widowControl/>
        <w:autoSpaceDE/>
        <w:autoSpaceDN/>
        <w:adjustRightInd/>
        <w:spacing w:line="240" w:lineRule="auto"/>
        <w:jc w:val="center"/>
        <w:textAlignment w:val="auto"/>
        <w:rPr>
          <w:rFonts w:eastAsiaTheme="minorEastAsia"/>
          <w:color w:val="000000" w:themeColor="text1"/>
          <w:kern w:val="24"/>
          <w:szCs w:val="18"/>
        </w:rPr>
      </w:pPr>
      <w:r w:rsidRPr="006F7963">
        <w:rPr>
          <w:rFonts w:eastAsiaTheme="minorEastAsia"/>
          <w:color w:val="000000" w:themeColor="text1"/>
          <w:kern w:val="24"/>
          <w:szCs w:val="18"/>
        </w:rPr>
        <w:t>図</w:t>
      </w:r>
      <w:r w:rsidR="000C0D08">
        <w:rPr>
          <w:rFonts w:eastAsiaTheme="minorEastAsia"/>
          <w:color w:val="000000" w:themeColor="text1"/>
          <w:kern w:val="24"/>
          <w:szCs w:val="18"/>
        </w:rPr>
        <w:t>4</w:t>
      </w:r>
      <w:r w:rsidRPr="006F7963">
        <w:rPr>
          <w:rFonts w:eastAsiaTheme="minorEastAsia"/>
          <w:color w:val="000000" w:themeColor="text1"/>
          <w:kern w:val="24"/>
          <w:szCs w:val="18"/>
        </w:rPr>
        <w:t xml:space="preserve">　</w:t>
      </w:r>
      <w:r w:rsidRPr="006F7963">
        <w:rPr>
          <w:rFonts w:eastAsiaTheme="minorEastAsia"/>
          <w:color w:val="000000" w:themeColor="text1"/>
          <w:kern w:val="24"/>
          <w:szCs w:val="18"/>
        </w:rPr>
        <w:t>APF</w:t>
      </w:r>
      <w:r w:rsidRPr="006F7963">
        <w:rPr>
          <w:rFonts w:eastAsiaTheme="minorEastAsia"/>
          <w:color w:val="000000" w:themeColor="text1"/>
          <w:kern w:val="24"/>
          <w:szCs w:val="18"/>
        </w:rPr>
        <w:t>シミュレーション結果</w:t>
      </w:r>
    </w:p>
    <w:p w:rsidR="00AE2B6D" w:rsidRPr="006F7963" w:rsidRDefault="00246F1B" w:rsidP="00CC4F1C">
      <w:pPr>
        <w:spacing w:line="0" w:lineRule="atLeast"/>
        <w:rPr>
          <w:rFonts w:asciiTheme="majorEastAsia" w:eastAsiaTheme="majorEastAsia" w:hAnsiTheme="majorEastAsia"/>
          <w:sz w:val="24"/>
        </w:rPr>
      </w:pPr>
      <w:r w:rsidRPr="006F7963">
        <w:rPr>
          <w:rFonts w:asciiTheme="majorEastAsia" w:eastAsiaTheme="majorEastAsia" w:hAnsiTheme="majorEastAsia" w:hint="eastAsia"/>
          <w:sz w:val="24"/>
        </w:rPr>
        <w:t>5</w:t>
      </w:r>
      <w:r w:rsidR="00AE2B6D" w:rsidRPr="006F7963">
        <w:rPr>
          <w:rFonts w:asciiTheme="majorEastAsia" w:eastAsiaTheme="majorEastAsia" w:hAnsiTheme="majorEastAsia"/>
          <w:sz w:val="24"/>
        </w:rPr>
        <w:t>. まとめと今後の課題</w:t>
      </w:r>
    </w:p>
    <w:p w:rsidR="00393E48" w:rsidRPr="006F7963" w:rsidRDefault="00AE2B6D" w:rsidP="00D94C85">
      <w:pPr>
        <w:spacing w:line="240" w:lineRule="auto"/>
        <w:rPr>
          <w:rFonts w:eastAsiaTheme="minorEastAsia"/>
        </w:rPr>
      </w:pPr>
      <w:r w:rsidRPr="00DD04E3">
        <w:rPr>
          <w:rFonts w:eastAsiaTheme="majorEastAsia"/>
        </w:rPr>
        <w:t xml:space="preserve">　</w:t>
      </w:r>
      <w:r w:rsidRPr="006F7963">
        <w:rPr>
          <w:rFonts w:eastAsiaTheme="minorEastAsia"/>
        </w:rPr>
        <w:t>今回</w:t>
      </w:r>
      <w:r w:rsidR="00DD04E3" w:rsidRPr="006F7963">
        <w:rPr>
          <w:rFonts w:eastAsiaTheme="minorEastAsia"/>
        </w:rPr>
        <w:t>,</w:t>
      </w:r>
      <w:r w:rsidR="00B73F03" w:rsidRPr="006F7963">
        <w:rPr>
          <w:rFonts w:eastAsiaTheme="minorEastAsia"/>
        </w:rPr>
        <w:t>実機</w:t>
      </w:r>
      <w:r w:rsidR="00B73F03" w:rsidRPr="006F7963">
        <w:rPr>
          <w:rFonts w:eastAsiaTheme="minorEastAsia"/>
        </w:rPr>
        <w:t>APF</w:t>
      </w:r>
      <w:r w:rsidR="00626C77" w:rsidRPr="006F7963">
        <w:rPr>
          <w:rFonts w:eastAsiaTheme="minorEastAsia"/>
        </w:rPr>
        <w:t>が様々な負荷に対して高調波抑制ができるかを確認した。その結果</w:t>
      </w:r>
      <w:r w:rsidR="00DD04E3" w:rsidRPr="006F7963">
        <w:rPr>
          <w:rFonts w:eastAsiaTheme="minorEastAsia"/>
        </w:rPr>
        <w:t>,</w:t>
      </w:r>
      <w:r w:rsidR="00626C77" w:rsidRPr="006F7963">
        <w:rPr>
          <w:rFonts w:eastAsiaTheme="minorEastAsia"/>
        </w:rPr>
        <w:t>正弦波を入力</w:t>
      </w:r>
      <w:r w:rsidR="000F23C7" w:rsidRPr="006F7963">
        <w:rPr>
          <w:rFonts w:eastAsiaTheme="minorEastAsia"/>
        </w:rPr>
        <w:t>すると高調波が増加</w:t>
      </w:r>
      <w:r w:rsidR="00CF4828">
        <w:rPr>
          <w:rFonts w:eastAsiaTheme="minorEastAsia" w:hint="eastAsia"/>
        </w:rPr>
        <w:t>、他の場合も</w:t>
      </w:r>
      <w:r w:rsidR="000F23C7" w:rsidRPr="006F7963">
        <w:rPr>
          <w:rFonts w:eastAsiaTheme="minorEastAsia"/>
        </w:rPr>
        <w:t>除去率が低く</w:t>
      </w:r>
      <w:r w:rsidR="00DD04E3" w:rsidRPr="006F7963">
        <w:rPr>
          <w:rFonts w:eastAsiaTheme="minorEastAsia"/>
        </w:rPr>
        <w:t>,</w:t>
      </w:r>
      <w:r w:rsidR="000F23C7" w:rsidRPr="006F7963">
        <w:rPr>
          <w:rFonts w:eastAsiaTheme="minorEastAsia"/>
        </w:rPr>
        <w:t>除去率にばらつきがある</w:t>
      </w:r>
      <w:r w:rsidR="00CF4828">
        <w:rPr>
          <w:rFonts w:eastAsiaTheme="minorEastAsia" w:hint="eastAsia"/>
        </w:rPr>
        <w:t>という問題が生じた</w:t>
      </w:r>
      <w:r w:rsidR="000F23C7" w:rsidRPr="006F7963">
        <w:rPr>
          <w:rFonts w:eastAsiaTheme="minorEastAsia"/>
        </w:rPr>
        <w:t>。</w:t>
      </w:r>
      <w:r w:rsidR="00626C77" w:rsidRPr="006F7963">
        <w:rPr>
          <w:rFonts w:eastAsiaTheme="minorEastAsia"/>
        </w:rPr>
        <w:t>そのため</w:t>
      </w:r>
      <w:r w:rsidR="00DD04E3" w:rsidRPr="006F7963">
        <w:rPr>
          <w:rFonts w:eastAsiaTheme="minorEastAsia"/>
        </w:rPr>
        <w:t>,</w:t>
      </w:r>
      <w:r w:rsidR="000F23C7" w:rsidRPr="006F7963">
        <w:rPr>
          <w:rFonts w:eastAsiaTheme="minorEastAsia"/>
        </w:rPr>
        <w:t>今後としてはシミュレーションを用いて現在使っている実機</w:t>
      </w:r>
      <w:r w:rsidR="000F23C7" w:rsidRPr="006F7963">
        <w:rPr>
          <w:rFonts w:eastAsiaTheme="minorEastAsia"/>
        </w:rPr>
        <w:t>APF</w:t>
      </w:r>
      <w:r w:rsidR="000F23C7" w:rsidRPr="006F7963">
        <w:rPr>
          <w:rFonts w:eastAsiaTheme="minorEastAsia"/>
        </w:rPr>
        <w:t>を再現し</w:t>
      </w:r>
      <w:r w:rsidR="00DD04E3" w:rsidRPr="006F7963">
        <w:rPr>
          <w:rFonts w:eastAsiaTheme="minorEastAsia"/>
        </w:rPr>
        <w:t>,</w:t>
      </w:r>
      <w:r w:rsidR="000F23C7" w:rsidRPr="006F7963">
        <w:rPr>
          <w:rFonts w:eastAsiaTheme="minorEastAsia"/>
        </w:rPr>
        <w:t>制御部分や</w:t>
      </w:r>
      <w:r w:rsidR="000E6E27" w:rsidRPr="006F7963">
        <w:rPr>
          <w:rFonts w:eastAsiaTheme="minorEastAsia"/>
        </w:rPr>
        <w:t>インダクタなど</w:t>
      </w:r>
      <w:r w:rsidR="000F23C7" w:rsidRPr="006F7963">
        <w:rPr>
          <w:rFonts w:eastAsiaTheme="minorEastAsia"/>
        </w:rPr>
        <w:t>の素子の</w:t>
      </w:r>
      <w:r w:rsidR="000E6E27" w:rsidRPr="006F7963">
        <w:rPr>
          <w:rFonts w:eastAsiaTheme="minorEastAsia"/>
        </w:rPr>
        <w:t>容量値</w:t>
      </w:r>
      <w:r w:rsidR="000F23C7" w:rsidRPr="006F7963">
        <w:rPr>
          <w:rFonts w:eastAsiaTheme="minorEastAsia"/>
        </w:rPr>
        <w:t>の検討を行う。</w:t>
      </w:r>
      <w:r w:rsidR="00CF4828">
        <w:rPr>
          <w:rFonts w:eastAsiaTheme="minorEastAsia" w:hint="eastAsia"/>
        </w:rPr>
        <w:t>検討が終わり次第</w:t>
      </w:r>
      <w:r w:rsidR="00EA54FB">
        <w:rPr>
          <w:rFonts w:eastAsiaTheme="minorEastAsia" w:hint="eastAsia"/>
        </w:rPr>
        <w:t>,</w:t>
      </w:r>
      <w:r w:rsidR="00CF4828">
        <w:rPr>
          <w:rFonts w:eastAsiaTheme="minorEastAsia" w:hint="eastAsia"/>
        </w:rPr>
        <w:t>様々な負荷に対しての</w:t>
      </w:r>
      <w:r w:rsidR="00EA54FB" w:rsidRPr="006F7963">
        <w:rPr>
          <w:rFonts w:eastAsiaTheme="minorEastAsia"/>
        </w:rPr>
        <w:t>高調波抑制</w:t>
      </w:r>
      <w:r w:rsidR="00EA54FB">
        <w:rPr>
          <w:rFonts w:eastAsiaTheme="minorEastAsia" w:hint="eastAsia"/>
        </w:rPr>
        <w:t>確認試験</w:t>
      </w:r>
      <w:bookmarkStart w:id="1" w:name="_GoBack"/>
      <w:bookmarkEnd w:id="1"/>
      <w:r w:rsidR="00CF4828">
        <w:rPr>
          <w:rFonts w:eastAsiaTheme="minorEastAsia" w:hint="eastAsia"/>
        </w:rPr>
        <w:t>をもう一度行う。</w:t>
      </w:r>
    </w:p>
    <w:p w:rsidR="005F30D4" w:rsidRPr="005B3B64" w:rsidRDefault="002630DF" w:rsidP="00FF37B2">
      <w:pPr>
        <w:spacing w:line="240" w:lineRule="auto"/>
      </w:pPr>
      <w:r>
        <w:pict>
          <v:rect id="_x0000_i1025" style="width:226.8pt;height:1pt;mso-position-horizontal:absolute" o:hralign="center" o:hrstd="t" o:hrnoshade="t" o:hr="t" fillcolor="black [3213]" stroked="f">
            <v:textbox inset="5.85pt,.7pt,5.85pt,.7pt"/>
          </v:rect>
        </w:pict>
      </w:r>
    </w:p>
    <w:p w:rsidR="0078647C" w:rsidRPr="005B3B64" w:rsidRDefault="0078647C" w:rsidP="0029412B">
      <w:pPr>
        <w:spacing w:line="0" w:lineRule="atLeast"/>
      </w:pPr>
      <w:r w:rsidRPr="005B3B64">
        <w:rPr>
          <w:rFonts w:hAnsiTheme="minorHAnsi" w:hint="eastAsia"/>
        </w:rPr>
        <w:t>参考資料</w:t>
      </w:r>
    </w:p>
    <w:p w:rsidR="001D488E" w:rsidRPr="005B3B64" w:rsidRDefault="001D488E" w:rsidP="007A5843">
      <w:pPr>
        <w:pStyle w:val="af9"/>
        <w:numPr>
          <w:ilvl w:val="0"/>
          <w:numId w:val="13"/>
        </w:numPr>
        <w:spacing w:line="0" w:lineRule="atLeast"/>
        <w:ind w:leftChars="0"/>
        <w:rPr>
          <w:sz w:val="16"/>
        </w:rPr>
      </w:pPr>
      <w:r w:rsidRPr="005B3B64">
        <w:rPr>
          <w:rFonts w:hAnsiTheme="minorHAnsi" w:hint="eastAsia"/>
          <w:sz w:val="16"/>
        </w:rPr>
        <w:t>電気協同研究第</w:t>
      </w:r>
      <w:r w:rsidRPr="005B3B64">
        <w:rPr>
          <w:rFonts w:hint="eastAsia"/>
          <w:sz w:val="16"/>
        </w:rPr>
        <w:t>54</w:t>
      </w:r>
      <w:r w:rsidRPr="005B3B64">
        <w:rPr>
          <w:rFonts w:hAnsiTheme="minorHAnsi" w:hint="eastAsia"/>
          <w:sz w:val="16"/>
        </w:rPr>
        <w:t>巻第</w:t>
      </w:r>
      <w:r w:rsidRPr="005B3B64">
        <w:rPr>
          <w:rFonts w:hint="eastAsia"/>
          <w:sz w:val="16"/>
        </w:rPr>
        <w:t>6</w:t>
      </w:r>
      <w:r w:rsidRPr="005B3B64">
        <w:rPr>
          <w:rFonts w:hAnsiTheme="minorHAnsi" w:hint="eastAsia"/>
          <w:sz w:val="16"/>
        </w:rPr>
        <w:t>号「電力設備へのパワーエレクトロニクス技術の応用と将来動向」社会法人電気協同研究会</w:t>
      </w:r>
      <w:r w:rsidRPr="005B3B64">
        <w:rPr>
          <w:rFonts w:hint="eastAsia"/>
          <w:sz w:val="16"/>
        </w:rPr>
        <w:t>(1999-3)</w:t>
      </w:r>
    </w:p>
    <w:p w:rsidR="00660A73" w:rsidRPr="00802737" w:rsidRDefault="00946E2E" w:rsidP="00660A73">
      <w:pPr>
        <w:pStyle w:val="af9"/>
        <w:numPr>
          <w:ilvl w:val="0"/>
          <w:numId w:val="13"/>
        </w:numPr>
        <w:spacing w:line="0" w:lineRule="atLeast"/>
        <w:ind w:leftChars="0"/>
        <w:rPr>
          <w:sz w:val="16"/>
        </w:rPr>
      </w:pPr>
      <w:r w:rsidRPr="005B3B64">
        <w:rPr>
          <w:sz w:val="16"/>
        </w:rPr>
        <w:t xml:space="preserve">Hirofumi </w:t>
      </w:r>
      <w:proofErr w:type="spellStart"/>
      <w:r w:rsidRPr="005B3B64">
        <w:rPr>
          <w:sz w:val="16"/>
        </w:rPr>
        <w:t>Akagi</w:t>
      </w:r>
      <w:proofErr w:type="spellEnd"/>
      <w:r w:rsidR="00DC1D92">
        <w:rPr>
          <w:rFonts w:hAnsiTheme="minorHAnsi"/>
          <w:sz w:val="16"/>
        </w:rPr>
        <w:t xml:space="preserve">, </w:t>
      </w:r>
      <w:r w:rsidRPr="005B3B64">
        <w:rPr>
          <w:sz w:val="16"/>
        </w:rPr>
        <w:t xml:space="preserve"> </w:t>
      </w:r>
      <w:proofErr w:type="spellStart"/>
      <w:r w:rsidRPr="005B3B64">
        <w:rPr>
          <w:sz w:val="16"/>
        </w:rPr>
        <w:t>Edson</w:t>
      </w:r>
      <w:proofErr w:type="spellEnd"/>
      <w:r w:rsidRPr="005B3B64">
        <w:rPr>
          <w:sz w:val="16"/>
        </w:rPr>
        <w:t xml:space="preserve"> </w:t>
      </w:r>
      <w:proofErr w:type="spellStart"/>
      <w:r w:rsidRPr="005B3B64">
        <w:rPr>
          <w:sz w:val="16"/>
        </w:rPr>
        <w:t>Hirokazu</w:t>
      </w:r>
      <w:proofErr w:type="spellEnd"/>
      <w:r w:rsidRPr="005B3B64">
        <w:rPr>
          <w:sz w:val="16"/>
        </w:rPr>
        <w:t xml:space="preserve"> Watanabe</w:t>
      </w:r>
      <w:r w:rsidR="00DC1D92">
        <w:rPr>
          <w:rFonts w:hAnsiTheme="minorHAnsi"/>
          <w:sz w:val="16"/>
        </w:rPr>
        <w:t xml:space="preserve">, </w:t>
      </w:r>
      <w:r w:rsidRPr="005B3B64">
        <w:rPr>
          <w:sz w:val="16"/>
        </w:rPr>
        <w:t xml:space="preserve"> Mauricio </w:t>
      </w:r>
      <w:proofErr w:type="spellStart"/>
      <w:r w:rsidRPr="005B3B64">
        <w:rPr>
          <w:sz w:val="16"/>
        </w:rPr>
        <w:t>Aredes</w:t>
      </w:r>
      <w:proofErr w:type="spellEnd"/>
      <w:r w:rsidRPr="005B3B64">
        <w:rPr>
          <w:sz w:val="16"/>
        </w:rPr>
        <w:t xml:space="preserve"> “Instantaneous Power Theory and Applications to Power Conditioning”</w:t>
      </w:r>
      <w:r w:rsidRPr="005B3B64">
        <w:t xml:space="preserve"> </w:t>
      </w:r>
      <w:r w:rsidRPr="005B3B64">
        <w:rPr>
          <w:sz w:val="16"/>
        </w:rPr>
        <w:t>February 2007</w:t>
      </w:r>
      <w:r w:rsidR="00DC1D92">
        <w:rPr>
          <w:rFonts w:hAnsiTheme="minorHAnsi"/>
          <w:sz w:val="16"/>
        </w:rPr>
        <w:t xml:space="preserve">, </w:t>
      </w:r>
      <w:r w:rsidRPr="005B3B64">
        <w:rPr>
          <w:sz w:val="16"/>
        </w:rPr>
        <w:t xml:space="preserve"> Wiley-IEEE Press</w:t>
      </w:r>
    </w:p>
    <w:sectPr w:rsidR="00660A73" w:rsidRPr="00802737" w:rsidSect="0063539A">
      <w:headerReference w:type="even" r:id="rId13"/>
      <w:footnotePr>
        <w:numFmt w:val="chicago"/>
      </w:footnotePr>
      <w:type w:val="continuous"/>
      <w:pgSz w:w="11907" w:h="16840" w:code="9"/>
      <w:pgMar w:top="1134" w:right="1134" w:bottom="1134" w:left="1134" w:header="0" w:footer="0" w:gutter="0"/>
      <w:paperSrc w:first="12288" w:other="12288"/>
      <w:cols w:num="2" w:space="567"/>
      <w:noEndnote/>
      <w:docGrid w:type="lines"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70B" w:rsidRDefault="0069570B">
      <w:r>
        <w:separator/>
      </w:r>
    </w:p>
  </w:endnote>
  <w:endnote w:type="continuationSeparator" w:id="0">
    <w:p w:rsidR="0069570B" w:rsidRDefault="00695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E" w:rsidRDefault="00412A6E">
    <w:pPr>
      <w:pStyle w:val="af4"/>
      <w:jc w:val="center"/>
    </w:pPr>
  </w:p>
  <w:p w:rsidR="00412A6E" w:rsidRDefault="00412A6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70B" w:rsidRDefault="0069570B">
      <w:r>
        <w:separator/>
      </w:r>
    </w:p>
  </w:footnote>
  <w:footnote w:type="continuationSeparator" w:id="0">
    <w:p w:rsidR="0069570B" w:rsidRDefault="00695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E" w:rsidRDefault="00412A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361874"/>
    <w:multiLevelType w:val="hybridMultilevel"/>
    <w:tmpl w:val="878A1BD0"/>
    <w:lvl w:ilvl="0" w:tplc="74CC22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005451"/>
    <w:multiLevelType w:val="hybridMultilevel"/>
    <w:tmpl w:val="BA48E0B4"/>
    <w:lvl w:ilvl="0" w:tplc="059EF71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74C40CE"/>
    <w:multiLevelType w:val="singleLevel"/>
    <w:tmpl w:val="E0EA2E28"/>
    <w:lvl w:ilvl="0">
      <w:start w:val="1"/>
      <w:numFmt w:val="decimal"/>
      <w:lvlText w:val="[%1]"/>
      <w:legacy w:legacy="1" w:legacySpace="0" w:legacyIndent="425"/>
      <w:lvlJc w:val="left"/>
      <w:pPr>
        <w:ind w:left="425" w:hanging="425"/>
      </w:pPr>
    </w:lvl>
  </w:abstractNum>
  <w:abstractNum w:abstractNumId="6">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C5F6D37"/>
    <w:multiLevelType w:val="hybridMultilevel"/>
    <w:tmpl w:val="7070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095022"/>
    <w:multiLevelType w:val="hybridMultilevel"/>
    <w:tmpl w:val="2E749834"/>
    <w:lvl w:ilvl="0" w:tplc="897CD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AC3BBB"/>
    <w:multiLevelType w:val="hybridMultilevel"/>
    <w:tmpl w:val="1EEA5334"/>
    <w:lvl w:ilvl="0" w:tplc="54EC76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5159E4"/>
    <w:multiLevelType w:val="hybridMultilevel"/>
    <w:tmpl w:val="AB1019E4"/>
    <w:lvl w:ilvl="0" w:tplc="68F61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9"/>
  </w:num>
  <w:num w:numId="5">
    <w:abstractNumId w:val="1"/>
  </w:num>
  <w:num w:numId="6">
    <w:abstractNumId w:val="7"/>
  </w:num>
  <w:num w:numId="7">
    <w:abstractNumId w:val="6"/>
  </w:num>
  <w:num w:numId="8">
    <w:abstractNumId w:val="8"/>
  </w:num>
  <w:num w:numId="9">
    <w:abstractNumId w:val="12"/>
  </w:num>
  <w:num w:numId="10">
    <w:abstractNumId w:val="11"/>
  </w:num>
  <w:num w:numId="11">
    <w:abstractNumId w:val="2"/>
  </w:num>
  <w:num w:numId="12">
    <w:abstractNumId w:val="3"/>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360"/>
  <w:doNotHyphenateCaps/>
  <w:drawingGridHorizontalSpacing w:val="116"/>
  <w:drawingGridVerticalSpacing w:val="357"/>
  <w:displayHorizontalDrawingGridEvery w:val="0"/>
  <w:doNotShadeFormData/>
  <w:noPunctuationKerning/>
  <w:characterSpacingControl w:val="doNotCompress"/>
  <w:strictFirstAndLastChars/>
  <w:hdrShapeDefaults>
    <o:shapedefaults v:ext="edit" spidmax="11266">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667C6C"/>
    <w:rsid w:val="0001003E"/>
    <w:rsid w:val="00010E9B"/>
    <w:rsid w:val="00011D63"/>
    <w:rsid w:val="000140AE"/>
    <w:rsid w:val="000161FD"/>
    <w:rsid w:val="00027460"/>
    <w:rsid w:val="000450C2"/>
    <w:rsid w:val="0005746D"/>
    <w:rsid w:val="00057A48"/>
    <w:rsid w:val="000720C6"/>
    <w:rsid w:val="00075ED8"/>
    <w:rsid w:val="00080EA5"/>
    <w:rsid w:val="00085301"/>
    <w:rsid w:val="00090A06"/>
    <w:rsid w:val="00092A95"/>
    <w:rsid w:val="0009363F"/>
    <w:rsid w:val="000A30BE"/>
    <w:rsid w:val="000A7BDF"/>
    <w:rsid w:val="000B39D6"/>
    <w:rsid w:val="000B595F"/>
    <w:rsid w:val="000C0D08"/>
    <w:rsid w:val="000C31EB"/>
    <w:rsid w:val="000C57C5"/>
    <w:rsid w:val="000D2A6A"/>
    <w:rsid w:val="000E013B"/>
    <w:rsid w:val="000E0496"/>
    <w:rsid w:val="000E1747"/>
    <w:rsid w:val="000E6E27"/>
    <w:rsid w:val="000F23C7"/>
    <w:rsid w:val="001045F4"/>
    <w:rsid w:val="00111137"/>
    <w:rsid w:val="00111169"/>
    <w:rsid w:val="0011211E"/>
    <w:rsid w:val="001123A9"/>
    <w:rsid w:val="00114065"/>
    <w:rsid w:val="00124D3B"/>
    <w:rsid w:val="00124FF6"/>
    <w:rsid w:val="00134C71"/>
    <w:rsid w:val="00135CE0"/>
    <w:rsid w:val="001369CE"/>
    <w:rsid w:val="001514E6"/>
    <w:rsid w:val="00154999"/>
    <w:rsid w:val="00161535"/>
    <w:rsid w:val="00162C66"/>
    <w:rsid w:val="00166971"/>
    <w:rsid w:val="001671B8"/>
    <w:rsid w:val="00180673"/>
    <w:rsid w:val="001829C6"/>
    <w:rsid w:val="001A02DE"/>
    <w:rsid w:val="001A3D9A"/>
    <w:rsid w:val="001A44A2"/>
    <w:rsid w:val="001B0204"/>
    <w:rsid w:val="001B0D78"/>
    <w:rsid w:val="001B2146"/>
    <w:rsid w:val="001C7241"/>
    <w:rsid w:val="001C72B6"/>
    <w:rsid w:val="001D167D"/>
    <w:rsid w:val="001D488E"/>
    <w:rsid w:val="001D7725"/>
    <w:rsid w:val="001F0240"/>
    <w:rsid w:val="001F2193"/>
    <w:rsid w:val="001F4FE5"/>
    <w:rsid w:val="00205864"/>
    <w:rsid w:val="0021569C"/>
    <w:rsid w:val="0022036E"/>
    <w:rsid w:val="00222FBF"/>
    <w:rsid w:val="0022386D"/>
    <w:rsid w:val="0022495B"/>
    <w:rsid w:val="002252F5"/>
    <w:rsid w:val="00230C6D"/>
    <w:rsid w:val="00237A7C"/>
    <w:rsid w:val="00246F1B"/>
    <w:rsid w:val="002630DF"/>
    <w:rsid w:val="00264F89"/>
    <w:rsid w:val="00267E30"/>
    <w:rsid w:val="0027631A"/>
    <w:rsid w:val="0028303A"/>
    <w:rsid w:val="002864FA"/>
    <w:rsid w:val="00291F88"/>
    <w:rsid w:val="00293B5D"/>
    <w:rsid w:val="0029412B"/>
    <w:rsid w:val="00295B82"/>
    <w:rsid w:val="00296905"/>
    <w:rsid w:val="002A0B66"/>
    <w:rsid w:val="002B0C40"/>
    <w:rsid w:val="002B7C46"/>
    <w:rsid w:val="002C24D2"/>
    <w:rsid w:val="002C4614"/>
    <w:rsid w:val="002C5293"/>
    <w:rsid w:val="002C5C85"/>
    <w:rsid w:val="002D78AD"/>
    <w:rsid w:val="002D7AA5"/>
    <w:rsid w:val="002E1FB1"/>
    <w:rsid w:val="002E3C88"/>
    <w:rsid w:val="002F4528"/>
    <w:rsid w:val="00304EE9"/>
    <w:rsid w:val="00331268"/>
    <w:rsid w:val="00335033"/>
    <w:rsid w:val="0033792F"/>
    <w:rsid w:val="003476D4"/>
    <w:rsid w:val="00347A72"/>
    <w:rsid w:val="00355864"/>
    <w:rsid w:val="00374B02"/>
    <w:rsid w:val="00375440"/>
    <w:rsid w:val="00380CA2"/>
    <w:rsid w:val="0038497B"/>
    <w:rsid w:val="00387015"/>
    <w:rsid w:val="00390100"/>
    <w:rsid w:val="00393134"/>
    <w:rsid w:val="00393E48"/>
    <w:rsid w:val="003A1B91"/>
    <w:rsid w:val="003A4437"/>
    <w:rsid w:val="003A6C5F"/>
    <w:rsid w:val="003C14AE"/>
    <w:rsid w:val="003C1CF5"/>
    <w:rsid w:val="003C439D"/>
    <w:rsid w:val="003C4821"/>
    <w:rsid w:val="003D0D15"/>
    <w:rsid w:val="003D0E56"/>
    <w:rsid w:val="003E07DC"/>
    <w:rsid w:val="003E2F93"/>
    <w:rsid w:val="003E34DE"/>
    <w:rsid w:val="003E6309"/>
    <w:rsid w:val="003E638D"/>
    <w:rsid w:val="003E747E"/>
    <w:rsid w:val="00401A4F"/>
    <w:rsid w:val="004117B1"/>
    <w:rsid w:val="00412A6E"/>
    <w:rsid w:val="0042360C"/>
    <w:rsid w:val="004324DB"/>
    <w:rsid w:val="00433F89"/>
    <w:rsid w:val="00434664"/>
    <w:rsid w:val="0043468E"/>
    <w:rsid w:val="004435BB"/>
    <w:rsid w:val="0045010F"/>
    <w:rsid w:val="00456749"/>
    <w:rsid w:val="004711D6"/>
    <w:rsid w:val="00484CCD"/>
    <w:rsid w:val="00487E39"/>
    <w:rsid w:val="00492937"/>
    <w:rsid w:val="004937CF"/>
    <w:rsid w:val="00496250"/>
    <w:rsid w:val="004B05B6"/>
    <w:rsid w:val="004B51A8"/>
    <w:rsid w:val="004C0402"/>
    <w:rsid w:val="004C4A3D"/>
    <w:rsid w:val="004C74DA"/>
    <w:rsid w:val="004F41E3"/>
    <w:rsid w:val="004F7DA4"/>
    <w:rsid w:val="004F7E31"/>
    <w:rsid w:val="005026CE"/>
    <w:rsid w:val="00506486"/>
    <w:rsid w:val="005115B5"/>
    <w:rsid w:val="00517004"/>
    <w:rsid w:val="00526B65"/>
    <w:rsid w:val="00533EE5"/>
    <w:rsid w:val="0053456B"/>
    <w:rsid w:val="005416AF"/>
    <w:rsid w:val="005442A8"/>
    <w:rsid w:val="00546FC9"/>
    <w:rsid w:val="0055100C"/>
    <w:rsid w:val="00554DA2"/>
    <w:rsid w:val="005558D6"/>
    <w:rsid w:val="005628FD"/>
    <w:rsid w:val="0056374D"/>
    <w:rsid w:val="005648BE"/>
    <w:rsid w:val="0057092B"/>
    <w:rsid w:val="00594373"/>
    <w:rsid w:val="005951DB"/>
    <w:rsid w:val="0059596D"/>
    <w:rsid w:val="005A039A"/>
    <w:rsid w:val="005A2C2A"/>
    <w:rsid w:val="005B34CB"/>
    <w:rsid w:val="005B3B64"/>
    <w:rsid w:val="005B6DEC"/>
    <w:rsid w:val="005D2A74"/>
    <w:rsid w:val="005D6FA9"/>
    <w:rsid w:val="005E1254"/>
    <w:rsid w:val="005E43CC"/>
    <w:rsid w:val="005E78E4"/>
    <w:rsid w:val="005F19BC"/>
    <w:rsid w:val="005F30D4"/>
    <w:rsid w:val="00600AFF"/>
    <w:rsid w:val="00613D3C"/>
    <w:rsid w:val="006252F0"/>
    <w:rsid w:val="00626C77"/>
    <w:rsid w:val="0063447E"/>
    <w:rsid w:val="0063539A"/>
    <w:rsid w:val="00641A6E"/>
    <w:rsid w:val="006449DD"/>
    <w:rsid w:val="00660A73"/>
    <w:rsid w:val="006623B0"/>
    <w:rsid w:val="006630FF"/>
    <w:rsid w:val="00664961"/>
    <w:rsid w:val="00667C6C"/>
    <w:rsid w:val="0067029D"/>
    <w:rsid w:val="00680650"/>
    <w:rsid w:val="006905A9"/>
    <w:rsid w:val="00691DD8"/>
    <w:rsid w:val="00695336"/>
    <w:rsid w:val="0069570B"/>
    <w:rsid w:val="006A709D"/>
    <w:rsid w:val="006B6530"/>
    <w:rsid w:val="006C7CA7"/>
    <w:rsid w:val="006E1411"/>
    <w:rsid w:val="006E395F"/>
    <w:rsid w:val="006E6291"/>
    <w:rsid w:val="006F2017"/>
    <w:rsid w:val="006F7963"/>
    <w:rsid w:val="00703D42"/>
    <w:rsid w:val="00704983"/>
    <w:rsid w:val="0072143E"/>
    <w:rsid w:val="007334A4"/>
    <w:rsid w:val="00734A74"/>
    <w:rsid w:val="00735825"/>
    <w:rsid w:val="00751372"/>
    <w:rsid w:val="00752487"/>
    <w:rsid w:val="00752BED"/>
    <w:rsid w:val="00773685"/>
    <w:rsid w:val="007770E0"/>
    <w:rsid w:val="00780B75"/>
    <w:rsid w:val="0078647C"/>
    <w:rsid w:val="00787D63"/>
    <w:rsid w:val="007A226E"/>
    <w:rsid w:val="007A5843"/>
    <w:rsid w:val="007B015D"/>
    <w:rsid w:val="007B21E1"/>
    <w:rsid w:val="007B58BD"/>
    <w:rsid w:val="007C2747"/>
    <w:rsid w:val="007D2C0C"/>
    <w:rsid w:val="007D2F2C"/>
    <w:rsid w:val="007E5BCB"/>
    <w:rsid w:val="007F09D8"/>
    <w:rsid w:val="007F79A2"/>
    <w:rsid w:val="007F7D78"/>
    <w:rsid w:val="00802737"/>
    <w:rsid w:val="00802F4F"/>
    <w:rsid w:val="0080783F"/>
    <w:rsid w:val="0081018A"/>
    <w:rsid w:val="008170C3"/>
    <w:rsid w:val="008216BA"/>
    <w:rsid w:val="008323EB"/>
    <w:rsid w:val="008329E3"/>
    <w:rsid w:val="00836402"/>
    <w:rsid w:val="008405CE"/>
    <w:rsid w:val="00840B9B"/>
    <w:rsid w:val="00841ED4"/>
    <w:rsid w:val="008465E1"/>
    <w:rsid w:val="00847D32"/>
    <w:rsid w:val="008617E6"/>
    <w:rsid w:val="00873B2B"/>
    <w:rsid w:val="00881EF7"/>
    <w:rsid w:val="008827B6"/>
    <w:rsid w:val="0089491D"/>
    <w:rsid w:val="00897737"/>
    <w:rsid w:val="008B090E"/>
    <w:rsid w:val="008B1E7A"/>
    <w:rsid w:val="008B6124"/>
    <w:rsid w:val="008C1D70"/>
    <w:rsid w:val="008D18E9"/>
    <w:rsid w:val="008D6155"/>
    <w:rsid w:val="008E2555"/>
    <w:rsid w:val="008E2EE6"/>
    <w:rsid w:val="008E3E10"/>
    <w:rsid w:val="008F6E9D"/>
    <w:rsid w:val="00900D34"/>
    <w:rsid w:val="0090662D"/>
    <w:rsid w:val="009077F5"/>
    <w:rsid w:val="009141F5"/>
    <w:rsid w:val="0092344F"/>
    <w:rsid w:val="009379A9"/>
    <w:rsid w:val="00944D34"/>
    <w:rsid w:val="00946E2E"/>
    <w:rsid w:val="009572F4"/>
    <w:rsid w:val="00960A13"/>
    <w:rsid w:val="00966152"/>
    <w:rsid w:val="00973337"/>
    <w:rsid w:val="009735D4"/>
    <w:rsid w:val="00982815"/>
    <w:rsid w:val="009840EC"/>
    <w:rsid w:val="00991C48"/>
    <w:rsid w:val="009953DF"/>
    <w:rsid w:val="00997EC6"/>
    <w:rsid w:val="009A0E69"/>
    <w:rsid w:val="009A1D63"/>
    <w:rsid w:val="009C2894"/>
    <w:rsid w:val="009C7109"/>
    <w:rsid w:val="009C740D"/>
    <w:rsid w:val="009D1205"/>
    <w:rsid w:val="009D33DC"/>
    <w:rsid w:val="009D4337"/>
    <w:rsid w:val="009E1E20"/>
    <w:rsid w:val="009E3D0F"/>
    <w:rsid w:val="009F45AC"/>
    <w:rsid w:val="009F599D"/>
    <w:rsid w:val="00A014EB"/>
    <w:rsid w:val="00A0380B"/>
    <w:rsid w:val="00A057B5"/>
    <w:rsid w:val="00A07773"/>
    <w:rsid w:val="00A175E9"/>
    <w:rsid w:val="00A21C54"/>
    <w:rsid w:val="00A23F56"/>
    <w:rsid w:val="00A242DD"/>
    <w:rsid w:val="00A27803"/>
    <w:rsid w:val="00A31DB7"/>
    <w:rsid w:val="00A41296"/>
    <w:rsid w:val="00A42FC2"/>
    <w:rsid w:val="00A43161"/>
    <w:rsid w:val="00A439C3"/>
    <w:rsid w:val="00A537BD"/>
    <w:rsid w:val="00A53BBB"/>
    <w:rsid w:val="00A54B7E"/>
    <w:rsid w:val="00A60013"/>
    <w:rsid w:val="00A628F6"/>
    <w:rsid w:val="00A67434"/>
    <w:rsid w:val="00A72334"/>
    <w:rsid w:val="00A81DF7"/>
    <w:rsid w:val="00AA6AD7"/>
    <w:rsid w:val="00AB4071"/>
    <w:rsid w:val="00AB6290"/>
    <w:rsid w:val="00AD4485"/>
    <w:rsid w:val="00AD724B"/>
    <w:rsid w:val="00AE1CB6"/>
    <w:rsid w:val="00AE2B6D"/>
    <w:rsid w:val="00AE2E19"/>
    <w:rsid w:val="00AE3BAE"/>
    <w:rsid w:val="00AF3C8E"/>
    <w:rsid w:val="00B0329A"/>
    <w:rsid w:val="00B1675E"/>
    <w:rsid w:val="00B27B1D"/>
    <w:rsid w:val="00B369EC"/>
    <w:rsid w:val="00B455DA"/>
    <w:rsid w:val="00B601F7"/>
    <w:rsid w:val="00B73F03"/>
    <w:rsid w:val="00B76745"/>
    <w:rsid w:val="00B76846"/>
    <w:rsid w:val="00B91138"/>
    <w:rsid w:val="00B94CD9"/>
    <w:rsid w:val="00B978D2"/>
    <w:rsid w:val="00BD3E27"/>
    <w:rsid w:val="00BD7993"/>
    <w:rsid w:val="00BE049D"/>
    <w:rsid w:val="00BF0A38"/>
    <w:rsid w:val="00BF0AB0"/>
    <w:rsid w:val="00BF1969"/>
    <w:rsid w:val="00C03218"/>
    <w:rsid w:val="00C04B09"/>
    <w:rsid w:val="00C054A6"/>
    <w:rsid w:val="00C23868"/>
    <w:rsid w:val="00C440B4"/>
    <w:rsid w:val="00C459B9"/>
    <w:rsid w:val="00C45B79"/>
    <w:rsid w:val="00C477DA"/>
    <w:rsid w:val="00C576AA"/>
    <w:rsid w:val="00C65C84"/>
    <w:rsid w:val="00C66E91"/>
    <w:rsid w:val="00C679EE"/>
    <w:rsid w:val="00C67C04"/>
    <w:rsid w:val="00C73660"/>
    <w:rsid w:val="00C746AC"/>
    <w:rsid w:val="00C74EC8"/>
    <w:rsid w:val="00C80CCD"/>
    <w:rsid w:val="00C825DE"/>
    <w:rsid w:val="00C8799C"/>
    <w:rsid w:val="00CA1F02"/>
    <w:rsid w:val="00CA35AA"/>
    <w:rsid w:val="00CA3F87"/>
    <w:rsid w:val="00CA648F"/>
    <w:rsid w:val="00CA7635"/>
    <w:rsid w:val="00CB5D0A"/>
    <w:rsid w:val="00CB7FBF"/>
    <w:rsid w:val="00CC486E"/>
    <w:rsid w:val="00CC4F1C"/>
    <w:rsid w:val="00CD0F0D"/>
    <w:rsid w:val="00CD66A6"/>
    <w:rsid w:val="00CE1542"/>
    <w:rsid w:val="00CE6AA1"/>
    <w:rsid w:val="00CF4828"/>
    <w:rsid w:val="00D00D50"/>
    <w:rsid w:val="00D04086"/>
    <w:rsid w:val="00D16C84"/>
    <w:rsid w:val="00D22CE7"/>
    <w:rsid w:val="00D23E5D"/>
    <w:rsid w:val="00D24B76"/>
    <w:rsid w:val="00D36710"/>
    <w:rsid w:val="00D37541"/>
    <w:rsid w:val="00D37657"/>
    <w:rsid w:val="00D41176"/>
    <w:rsid w:val="00D44405"/>
    <w:rsid w:val="00D538CD"/>
    <w:rsid w:val="00D54206"/>
    <w:rsid w:val="00D6018A"/>
    <w:rsid w:val="00D60E3A"/>
    <w:rsid w:val="00D6137F"/>
    <w:rsid w:val="00D809DD"/>
    <w:rsid w:val="00D82C31"/>
    <w:rsid w:val="00D852A4"/>
    <w:rsid w:val="00D90A66"/>
    <w:rsid w:val="00D912A3"/>
    <w:rsid w:val="00D92320"/>
    <w:rsid w:val="00D94C85"/>
    <w:rsid w:val="00DA3B43"/>
    <w:rsid w:val="00DB1FDC"/>
    <w:rsid w:val="00DB20EE"/>
    <w:rsid w:val="00DC0BE9"/>
    <w:rsid w:val="00DC1D92"/>
    <w:rsid w:val="00DC7EBC"/>
    <w:rsid w:val="00DD04E3"/>
    <w:rsid w:val="00DE76AA"/>
    <w:rsid w:val="00DE7A70"/>
    <w:rsid w:val="00DF00DE"/>
    <w:rsid w:val="00DF2475"/>
    <w:rsid w:val="00DF44E9"/>
    <w:rsid w:val="00E040E4"/>
    <w:rsid w:val="00E06857"/>
    <w:rsid w:val="00E1065C"/>
    <w:rsid w:val="00E12672"/>
    <w:rsid w:val="00E13871"/>
    <w:rsid w:val="00E161ED"/>
    <w:rsid w:val="00E45124"/>
    <w:rsid w:val="00E53443"/>
    <w:rsid w:val="00E54A5D"/>
    <w:rsid w:val="00E56E28"/>
    <w:rsid w:val="00E6020E"/>
    <w:rsid w:val="00E649A8"/>
    <w:rsid w:val="00E70587"/>
    <w:rsid w:val="00E7374A"/>
    <w:rsid w:val="00E74402"/>
    <w:rsid w:val="00E85FFC"/>
    <w:rsid w:val="00E91325"/>
    <w:rsid w:val="00E91F9F"/>
    <w:rsid w:val="00E93D1B"/>
    <w:rsid w:val="00E943C0"/>
    <w:rsid w:val="00EA15E5"/>
    <w:rsid w:val="00EA2549"/>
    <w:rsid w:val="00EA54FB"/>
    <w:rsid w:val="00EB5B70"/>
    <w:rsid w:val="00EC36C4"/>
    <w:rsid w:val="00EC48B0"/>
    <w:rsid w:val="00EC6FB9"/>
    <w:rsid w:val="00ED2FC7"/>
    <w:rsid w:val="00EE1D7A"/>
    <w:rsid w:val="00EE5452"/>
    <w:rsid w:val="00EE725A"/>
    <w:rsid w:val="00EF09D6"/>
    <w:rsid w:val="00EF3FF2"/>
    <w:rsid w:val="00EF479C"/>
    <w:rsid w:val="00EF4B8F"/>
    <w:rsid w:val="00F012CE"/>
    <w:rsid w:val="00F16285"/>
    <w:rsid w:val="00F16B48"/>
    <w:rsid w:val="00F2626D"/>
    <w:rsid w:val="00F26944"/>
    <w:rsid w:val="00F31DB2"/>
    <w:rsid w:val="00F33AB4"/>
    <w:rsid w:val="00F3533B"/>
    <w:rsid w:val="00F40541"/>
    <w:rsid w:val="00F40B96"/>
    <w:rsid w:val="00F41B6B"/>
    <w:rsid w:val="00F477E3"/>
    <w:rsid w:val="00F505EF"/>
    <w:rsid w:val="00F54066"/>
    <w:rsid w:val="00F660BC"/>
    <w:rsid w:val="00F726DB"/>
    <w:rsid w:val="00FA4633"/>
    <w:rsid w:val="00FB37FB"/>
    <w:rsid w:val="00FC4ECA"/>
    <w:rsid w:val="00FD3A3F"/>
    <w:rsid w:val="00FD7FA4"/>
    <w:rsid w:val="00FF31FC"/>
    <w:rsid w:val="00FF37B2"/>
    <w:rsid w:val="00FF56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6E"/>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9A0E69"/>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9A0E69"/>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9A0E69"/>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0E69"/>
    <w:pPr>
      <w:snapToGrid w:val="0"/>
      <w:spacing w:line="300" w:lineRule="atLeast"/>
    </w:pPr>
  </w:style>
  <w:style w:type="paragraph" w:customStyle="1" w:styleId="a4">
    <w:name w:val="脚注"/>
    <w:basedOn w:val="a"/>
    <w:rsid w:val="009A0E69"/>
    <w:pPr>
      <w:pBdr>
        <w:top w:val="single" w:sz="4" w:space="1" w:color="auto"/>
      </w:pBdr>
      <w:snapToGrid w:val="0"/>
      <w:spacing w:line="0" w:lineRule="atLeast"/>
    </w:pPr>
    <w:rPr>
      <w:sz w:val="16"/>
    </w:rPr>
  </w:style>
  <w:style w:type="paragraph" w:customStyle="1" w:styleId="a5">
    <w:name w:val="和文タイトル"/>
    <w:basedOn w:val="a"/>
    <w:rsid w:val="009A0E69"/>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9A0E69"/>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9A0E69"/>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9A0E69"/>
  </w:style>
  <w:style w:type="paragraph" w:customStyle="1" w:styleId="a9">
    <w:name w:val="数式"/>
    <w:basedOn w:val="a"/>
    <w:rsid w:val="009A0E69"/>
    <w:pPr>
      <w:tabs>
        <w:tab w:val="left" w:pos="284"/>
        <w:tab w:val="right" w:leader="middleDot" w:pos="4536"/>
      </w:tabs>
      <w:autoSpaceDE/>
      <w:autoSpaceDN/>
      <w:snapToGrid w:val="0"/>
      <w:spacing w:line="300" w:lineRule="atLeast"/>
    </w:pPr>
  </w:style>
  <w:style w:type="paragraph" w:customStyle="1" w:styleId="aa">
    <w:name w:val="アブストラクト"/>
    <w:basedOn w:val="a"/>
    <w:rsid w:val="009A0E69"/>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9A0E69"/>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9A0E69"/>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9A0E69"/>
    <w:pPr>
      <w:jc w:val="center"/>
    </w:pPr>
  </w:style>
  <w:style w:type="paragraph" w:customStyle="1" w:styleId="ae">
    <w:name w:val="図表の中"/>
    <w:basedOn w:val="a"/>
    <w:rsid w:val="009A0E69"/>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9A0E69"/>
    <w:pPr>
      <w:autoSpaceDE/>
      <w:autoSpaceDN/>
      <w:snapToGrid w:val="0"/>
      <w:spacing w:line="0" w:lineRule="atLeast"/>
    </w:pPr>
    <w:rPr>
      <w:sz w:val="16"/>
    </w:rPr>
  </w:style>
  <w:style w:type="paragraph" w:customStyle="1" w:styleId="af0">
    <w:name w:val="受付日"/>
    <w:basedOn w:val="a"/>
    <w:rsid w:val="009A0E69"/>
    <w:pPr>
      <w:autoSpaceDE/>
      <w:autoSpaceDN/>
      <w:snapToGrid w:val="0"/>
      <w:spacing w:line="0" w:lineRule="atLeast"/>
      <w:jc w:val="right"/>
    </w:pPr>
  </w:style>
  <w:style w:type="paragraph" w:customStyle="1" w:styleId="af1">
    <w:name w:val="プログラム例"/>
    <w:basedOn w:val="a3"/>
    <w:rsid w:val="009A0E69"/>
    <w:pPr>
      <w:spacing w:line="0" w:lineRule="atLeast"/>
    </w:pPr>
    <w:rPr>
      <w:rFonts w:ascii="Courier New" w:hAnsi="Courier New" w:cs="Courier New"/>
    </w:rPr>
  </w:style>
  <w:style w:type="paragraph" w:styleId="af2">
    <w:name w:val="header"/>
    <w:basedOn w:val="a"/>
    <w:link w:val="af3"/>
    <w:rsid w:val="009A0E69"/>
    <w:pPr>
      <w:tabs>
        <w:tab w:val="center" w:pos="4252"/>
        <w:tab w:val="right" w:pos="8504"/>
      </w:tabs>
      <w:snapToGrid w:val="0"/>
    </w:pPr>
  </w:style>
  <w:style w:type="character" w:customStyle="1" w:styleId="af3">
    <w:name w:val="ヘッダー (文字)"/>
    <w:basedOn w:val="a0"/>
    <w:link w:val="af2"/>
    <w:rsid w:val="009A0E69"/>
    <w:rPr>
      <w:rFonts w:ascii="Times New Roman" w:eastAsia="ＭＳ 明朝" w:hAnsi="Times New Roman"/>
      <w:sz w:val="18"/>
    </w:rPr>
  </w:style>
  <w:style w:type="paragraph" w:styleId="af4">
    <w:name w:val="footer"/>
    <w:basedOn w:val="a"/>
    <w:link w:val="af5"/>
    <w:uiPriority w:val="99"/>
    <w:rsid w:val="009A0E69"/>
    <w:pPr>
      <w:tabs>
        <w:tab w:val="center" w:pos="4252"/>
        <w:tab w:val="right" w:pos="8504"/>
      </w:tabs>
      <w:snapToGrid w:val="0"/>
    </w:pPr>
  </w:style>
  <w:style w:type="character" w:customStyle="1" w:styleId="af5">
    <w:name w:val="フッター (文字)"/>
    <w:basedOn w:val="a0"/>
    <w:link w:val="af4"/>
    <w:uiPriority w:val="99"/>
    <w:rsid w:val="009A0E69"/>
    <w:rPr>
      <w:rFonts w:ascii="Times New Roman" w:eastAsia="ＭＳ 明朝" w:hAnsi="Times New Roman"/>
      <w:sz w:val="18"/>
    </w:rPr>
  </w:style>
  <w:style w:type="paragraph" w:styleId="af6">
    <w:name w:val="Balloon Text"/>
    <w:basedOn w:val="a"/>
    <w:link w:val="af7"/>
    <w:rsid w:val="00166971"/>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166971"/>
    <w:rPr>
      <w:rFonts w:asciiTheme="majorHAnsi" w:eastAsiaTheme="majorEastAsia" w:hAnsiTheme="majorHAnsi" w:cstheme="majorBidi"/>
      <w:sz w:val="18"/>
      <w:szCs w:val="18"/>
    </w:rPr>
  </w:style>
  <w:style w:type="character" w:customStyle="1" w:styleId="shorttext">
    <w:name w:val="short_text"/>
    <w:basedOn w:val="a0"/>
    <w:rsid w:val="004C74DA"/>
  </w:style>
  <w:style w:type="character" w:styleId="af8">
    <w:name w:val="Placeholder Text"/>
    <w:basedOn w:val="a0"/>
    <w:uiPriority w:val="99"/>
    <w:semiHidden/>
    <w:rsid w:val="004C74DA"/>
    <w:rPr>
      <w:color w:val="808080"/>
    </w:rPr>
  </w:style>
  <w:style w:type="paragraph" w:styleId="af9">
    <w:name w:val="List Paragraph"/>
    <w:basedOn w:val="a"/>
    <w:uiPriority w:val="34"/>
    <w:qFormat/>
    <w:rsid w:val="00CA648F"/>
    <w:pPr>
      <w:ind w:leftChars="400" w:left="840"/>
    </w:pPr>
  </w:style>
  <w:style w:type="table" w:styleId="afa">
    <w:name w:val="Table Grid"/>
    <w:basedOn w:val="a1"/>
    <w:rsid w:val="007524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nippet">
    <w:name w:val="snippet"/>
    <w:basedOn w:val="a0"/>
    <w:rsid w:val="00944D34"/>
    <w:rPr>
      <w:color w:val="E37222"/>
    </w:rPr>
  </w:style>
  <w:style w:type="paragraph" w:styleId="Web">
    <w:name w:val="Normal (Web)"/>
    <w:basedOn w:val="a"/>
    <w:uiPriority w:val="99"/>
    <w:rsid w:val="00C825DE"/>
    <w:rPr>
      <w:sz w:val="24"/>
      <w:szCs w:val="24"/>
    </w:rPr>
  </w:style>
</w:styles>
</file>

<file path=word/webSettings.xml><?xml version="1.0" encoding="utf-8"?>
<w:webSettings xmlns:r="http://schemas.openxmlformats.org/officeDocument/2006/relationships" xmlns:w="http://schemas.openxmlformats.org/wordprocessingml/2006/main">
  <w:divs>
    <w:div w:id="263148482">
      <w:bodyDiv w:val="1"/>
      <w:marLeft w:val="0"/>
      <w:marRight w:val="0"/>
      <w:marTop w:val="0"/>
      <w:marBottom w:val="0"/>
      <w:divBdr>
        <w:top w:val="none" w:sz="0" w:space="0" w:color="auto"/>
        <w:left w:val="none" w:sz="0" w:space="0" w:color="auto"/>
        <w:bottom w:val="none" w:sz="0" w:space="0" w:color="auto"/>
        <w:right w:val="none" w:sz="0" w:space="0" w:color="auto"/>
      </w:divBdr>
    </w:div>
    <w:div w:id="293020391">
      <w:bodyDiv w:val="1"/>
      <w:marLeft w:val="0"/>
      <w:marRight w:val="0"/>
      <w:marTop w:val="0"/>
      <w:marBottom w:val="0"/>
      <w:divBdr>
        <w:top w:val="none" w:sz="0" w:space="0" w:color="auto"/>
        <w:left w:val="none" w:sz="0" w:space="0" w:color="auto"/>
        <w:bottom w:val="none" w:sz="0" w:space="0" w:color="auto"/>
        <w:right w:val="none" w:sz="0" w:space="0" w:color="auto"/>
      </w:divBdr>
    </w:div>
    <w:div w:id="296842141">
      <w:bodyDiv w:val="1"/>
      <w:marLeft w:val="0"/>
      <w:marRight w:val="0"/>
      <w:marTop w:val="0"/>
      <w:marBottom w:val="0"/>
      <w:divBdr>
        <w:top w:val="none" w:sz="0" w:space="0" w:color="auto"/>
        <w:left w:val="none" w:sz="0" w:space="0" w:color="auto"/>
        <w:bottom w:val="none" w:sz="0" w:space="0" w:color="auto"/>
        <w:right w:val="none" w:sz="0" w:space="0" w:color="auto"/>
      </w:divBdr>
    </w:div>
    <w:div w:id="816649618">
      <w:bodyDiv w:val="1"/>
      <w:marLeft w:val="0"/>
      <w:marRight w:val="0"/>
      <w:marTop w:val="0"/>
      <w:marBottom w:val="0"/>
      <w:divBdr>
        <w:top w:val="none" w:sz="0" w:space="0" w:color="auto"/>
        <w:left w:val="none" w:sz="0" w:space="0" w:color="auto"/>
        <w:bottom w:val="none" w:sz="0" w:space="0" w:color="auto"/>
        <w:right w:val="none" w:sz="0" w:space="0" w:color="auto"/>
      </w:divBdr>
    </w:div>
    <w:div w:id="961031354">
      <w:bodyDiv w:val="1"/>
      <w:marLeft w:val="0"/>
      <w:marRight w:val="0"/>
      <w:marTop w:val="0"/>
      <w:marBottom w:val="0"/>
      <w:divBdr>
        <w:top w:val="none" w:sz="0" w:space="0" w:color="auto"/>
        <w:left w:val="none" w:sz="0" w:space="0" w:color="auto"/>
        <w:bottom w:val="none" w:sz="0" w:space="0" w:color="auto"/>
        <w:right w:val="none" w:sz="0" w:space="0" w:color="auto"/>
      </w:divBdr>
    </w:div>
    <w:div w:id="1176530581">
      <w:bodyDiv w:val="1"/>
      <w:marLeft w:val="0"/>
      <w:marRight w:val="0"/>
      <w:marTop w:val="0"/>
      <w:marBottom w:val="0"/>
      <w:divBdr>
        <w:top w:val="none" w:sz="0" w:space="0" w:color="auto"/>
        <w:left w:val="none" w:sz="0" w:space="0" w:color="auto"/>
        <w:bottom w:val="none" w:sz="0" w:space="0" w:color="auto"/>
        <w:right w:val="none" w:sz="0" w:space="0" w:color="auto"/>
      </w:divBdr>
    </w:div>
    <w:div w:id="1455708011">
      <w:bodyDiv w:val="1"/>
      <w:marLeft w:val="0"/>
      <w:marRight w:val="0"/>
      <w:marTop w:val="0"/>
      <w:marBottom w:val="0"/>
      <w:divBdr>
        <w:top w:val="none" w:sz="0" w:space="0" w:color="auto"/>
        <w:left w:val="none" w:sz="0" w:space="0" w:color="auto"/>
        <w:bottom w:val="none" w:sz="0" w:space="0" w:color="auto"/>
        <w:right w:val="none" w:sz="0" w:space="0" w:color="auto"/>
      </w:divBdr>
    </w:div>
    <w:div w:id="1455753592">
      <w:bodyDiv w:val="1"/>
      <w:marLeft w:val="0"/>
      <w:marRight w:val="0"/>
      <w:marTop w:val="0"/>
      <w:marBottom w:val="0"/>
      <w:divBdr>
        <w:top w:val="none" w:sz="0" w:space="0" w:color="auto"/>
        <w:left w:val="none" w:sz="0" w:space="0" w:color="auto"/>
        <w:bottom w:val="none" w:sz="0" w:space="0" w:color="auto"/>
        <w:right w:val="none" w:sz="0" w:space="0" w:color="auto"/>
      </w:divBdr>
    </w:div>
    <w:div w:id="19233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8CBC-5705-4A19-92C5-A3822BC0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6989</TotalTime>
  <Pages>2</Pages>
  <Words>448</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michiyo</cp:lastModifiedBy>
  <cp:revision>64</cp:revision>
  <cp:lastPrinted>2013-12-27T05:58:00Z</cp:lastPrinted>
  <dcterms:created xsi:type="dcterms:W3CDTF">2014-11-05T13:47:00Z</dcterms:created>
  <dcterms:modified xsi:type="dcterms:W3CDTF">2015-12-30T02:52:00Z</dcterms:modified>
</cp:coreProperties>
</file>